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AC1DB9" w14:textId="77777777" w:rsidR="00091F99" w:rsidRPr="00EA0A8D" w:rsidRDefault="00091F99">
      <w:pPr>
        <w:pStyle w:val="En-tte"/>
        <w:tabs>
          <w:tab w:val="clear" w:pos="4536"/>
          <w:tab w:val="clear" w:pos="9072"/>
        </w:tabs>
        <w:rPr>
          <w:rFonts w:ascii="Arial" w:hAnsi="Arial" w:cs="Arial"/>
        </w:rPr>
      </w:pPr>
    </w:p>
    <w:p w14:paraId="22FD2783" w14:textId="77777777" w:rsidR="00091F99" w:rsidRPr="00EA0A8D" w:rsidRDefault="00091F99">
      <w:pPr>
        <w:pStyle w:val="En-tte"/>
        <w:tabs>
          <w:tab w:val="clear" w:pos="4536"/>
          <w:tab w:val="clear" w:pos="9072"/>
        </w:tabs>
        <w:ind w:left="1701" w:right="-566"/>
        <w:rPr>
          <w:rFonts w:ascii="Arial" w:hAnsi="Arial" w:cs="Arial"/>
        </w:rPr>
      </w:pPr>
    </w:p>
    <w:p w14:paraId="64E1A1B5" w14:textId="77777777" w:rsidR="00091F99" w:rsidRPr="00EA0A8D" w:rsidRDefault="00091F99">
      <w:pPr>
        <w:ind w:left="1701" w:right="-566"/>
        <w:jc w:val="center"/>
        <w:rPr>
          <w:rFonts w:ascii="Arial" w:hAnsi="Arial" w:cs="Arial"/>
          <w:b/>
          <w:color w:val="000000"/>
          <w:sz w:val="28"/>
        </w:rPr>
      </w:pPr>
      <w:r w:rsidRPr="00EA0A8D">
        <w:rPr>
          <w:rFonts w:ascii="Arial" w:hAnsi="Arial" w:cs="Arial"/>
          <w:b/>
          <w:color w:val="000000"/>
          <w:sz w:val="28"/>
        </w:rPr>
        <w:t>CAISSE D'ALLOCATIONS FAMILIALES DE PARIS</w:t>
      </w:r>
    </w:p>
    <w:p w14:paraId="3F0583C8" w14:textId="77777777" w:rsidR="00091F99" w:rsidRPr="00EA0A8D" w:rsidRDefault="00091F99">
      <w:pPr>
        <w:ind w:left="1701" w:right="-566"/>
        <w:jc w:val="center"/>
        <w:rPr>
          <w:rFonts w:ascii="Arial" w:hAnsi="Arial" w:cs="Arial"/>
          <w:color w:val="000000"/>
          <w:sz w:val="28"/>
        </w:rPr>
      </w:pPr>
      <w:r w:rsidRPr="00EA0A8D">
        <w:rPr>
          <w:rFonts w:ascii="Arial" w:hAnsi="Arial" w:cs="Arial"/>
          <w:color w:val="000000"/>
          <w:sz w:val="28"/>
        </w:rPr>
        <w:t>50 rue du Docteur Finlay</w:t>
      </w:r>
    </w:p>
    <w:p w14:paraId="519D6021" w14:textId="77777777" w:rsidR="00091F99" w:rsidRPr="00EA0A8D" w:rsidRDefault="00091F99">
      <w:pPr>
        <w:ind w:left="1701" w:right="-566"/>
        <w:jc w:val="center"/>
        <w:rPr>
          <w:rFonts w:ascii="Arial" w:hAnsi="Arial" w:cs="Arial"/>
          <w:color w:val="000000"/>
          <w:sz w:val="28"/>
        </w:rPr>
      </w:pPr>
      <w:r w:rsidRPr="00EA0A8D">
        <w:rPr>
          <w:rFonts w:ascii="Arial" w:hAnsi="Arial" w:cs="Arial"/>
          <w:color w:val="000000"/>
          <w:sz w:val="28"/>
        </w:rPr>
        <w:t>75750 PARIS CEDEX 15</w:t>
      </w:r>
    </w:p>
    <w:p w14:paraId="1D7DAEFA" w14:textId="77777777" w:rsidR="00091F99" w:rsidRPr="00EA0A8D" w:rsidRDefault="00091F99">
      <w:pPr>
        <w:ind w:left="1701" w:right="-566"/>
        <w:rPr>
          <w:rFonts w:ascii="Arial" w:hAnsi="Arial" w:cs="Arial"/>
          <w:color w:val="000000"/>
          <w:sz w:val="28"/>
        </w:rPr>
      </w:pPr>
    </w:p>
    <w:p w14:paraId="79AE7041" w14:textId="77777777" w:rsidR="00091F99" w:rsidRPr="00EA0A8D" w:rsidRDefault="00091F99">
      <w:pPr>
        <w:ind w:left="1701" w:right="-566"/>
        <w:rPr>
          <w:rFonts w:ascii="Arial" w:hAnsi="Arial" w:cs="Arial"/>
          <w:color w:val="000000"/>
          <w:sz w:val="28"/>
        </w:rPr>
      </w:pPr>
    </w:p>
    <w:p w14:paraId="62091C3B" w14:textId="77777777" w:rsidR="00EE59CD" w:rsidRPr="00EA0A8D" w:rsidRDefault="00EE59CD">
      <w:pPr>
        <w:pStyle w:val="Titre6"/>
        <w:spacing w:line="360" w:lineRule="auto"/>
        <w:ind w:left="1701" w:right="-566"/>
        <w:jc w:val="center"/>
        <w:rPr>
          <w:rFonts w:cs="Arial"/>
          <w:i/>
          <w:color w:val="000000"/>
          <w:spacing w:val="0"/>
          <w:sz w:val="28"/>
        </w:rPr>
      </w:pPr>
    </w:p>
    <w:p w14:paraId="128CE6A4" w14:textId="5779919F" w:rsidR="00EE59CD" w:rsidRPr="00EA0A8D" w:rsidRDefault="00EE59CD">
      <w:pPr>
        <w:pStyle w:val="Titre6"/>
        <w:spacing w:line="360" w:lineRule="auto"/>
        <w:ind w:left="1701" w:right="-566"/>
        <w:jc w:val="center"/>
        <w:rPr>
          <w:rFonts w:cs="Arial"/>
          <w:i/>
          <w:color w:val="000000"/>
          <w:spacing w:val="0"/>
          <w:sz w:val="28"/>
        </w:rPr>
      </w:pPr>
    </w:p>
    <w:p w14:paraId="4278E7F0" w14:textId="77A14C8D" w:rsidR="00091F99" w:rsidRPr="00EA0A8D" w:rsidRDefault="0018246A">
      <w:pPr>
        <w:pStyle w:val="Titre6"/>
        <w:spacing w:line="360" w:lineRule="auto"/>
        <w:ind w:left="1701" w:right="-566"/>
        <w:jc w:val="center"/>
        <w:rPr>
          <w:rFonts w:cs="Arial"/>
          <w:i/>
          <w:noProof/>
          <w:color w:val="000000"/>
          <w:spacing w:val="0"/>
          <w:sz w:val="28"/>
        </w:rPr>
      </w:pPr>
      <w:r w:rsidRPr="00EA0A8D">
        <w:rPr>
          <w:rFonts w:cs="Arial"/>
          <w:i/>
          <w:noProof/>
          <w:color w:val="000000"/>
          <w:spacing w:val="0"/>
          <w:sz w:val="28"/>
        </w:rPr>
        <w:drawing>
          <wp:anchor distT="0" distB="0" distL="114300" distR="114300" simplePos="0" relativeHeight="251658240" behindDoc="1" locked="0" layoutInCell="0" allowOverlap="1" wp14:anchorId="7D00D142" wp14:editId="5F439A1D">
            <wp:simplePos x="0" y="0"/>
            <wp:positionH relativeFrom="column">
              <wp:posOffset>-295275</wp:posOffset>
            </wp:positionH>
            <wp:positionV relativeFrom="paragraph">
              <wp:posOffset>383540</wp:posOffset>
            </wp:positionV>
            <wp:extent cx="690245" cy="1041400"/>
            <wp:effectExtent l="0" t="0" r="0" b="6350"/>
            <wp:wrapNone/>
            <wp:docPr id="2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0245" cy="1041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A0A8D">
        <w:rPr>
          <w:rFonts w:cs="Arial"/>
          <w:i/>
          <w:noProof/>
          <w:color w:val="000000"/>
          <w:spacing w:val="0"/>
          <w:sz w:val="28"/>
        </w:rPr>
        <w:t>PROCEDURE ADAPTEE MA 03/2025</w:t>
      </w:r>
    </w:p>
    <w:p w14:paraId="59896BA3" w14:textId="3906FB11" w:rsidR="0018246A" w:rsidRPr="00EA0A8D" w:rsidRDefault="0018246A" w:rsidP="0018246A">
      <w:pPr>
        <w:rPr>
          <w:rFonts w:ascii="Arial" w:hAnsi="Arial" w:cs="Arial"/>
        </w:rPr>
      </w:pPr>
    </w:p>
    <w:p w14:paraId="17E7C32A" w14:textId="58094B79" w:rsidR="0018246A" w:rsidRPr="00EA0A8D" w:rsidRDefault="0018246A" w:rsidP="0018246A">
      <w:pPr>
        <w:rPr>
          <w:rFonts w:ascii="Arial" w:hAnsi="Arial" w:cs="Arial"/>
        </w:rPr>
      </w:pPr>
    </w:p>
    <w:p w14:paraId="1FFA3BBD" w14:textId="7C057AF2" w:rsidR="0018246A" w:rsidRPr="00EA0A8D" w:rsidRDefault="0018246A" w:rsidP="0018246A">
      <w:pPr>
        <w:rPr>
          <w:rFonts w:ascii="Arial" w:hAnsi="Arial" w:cs="Arial"/>
        </w:rPr>
      </w:pPr>
    </w:p>
    <w:tbl>
      <w:tblPr>
        <w:tblW w:w="0" w:type="auto"/>
        <w:tblInd w:w="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7"/>
      </w:tblGrid>
      <w:tr w:rsidR="00091F99" w:rsidRPr="00EA0A8D" w14:paraId="0AA547F9" w14:textId="77777777">
        <w:tc>
          <w:tcPr>
            <w:tcW w:w="7797" w:type="dxa"/>
          </w:tcPr>
          <w:p w14:paraId="04C16751" w14:textId="366D5657" w:rsidR="00091F99" w:rsidRPr="00EA0A8D" w:rsidRDefault="0018246A" w:rsidP="00AE73E4">
            <w:pPr>
              <w:spacing w:after="120"/>
              <w:ind w:left="214" w:right="356"/>
              <w:jc w:val="center"/>
              <w:rPr>
                <w:rFonts w:ascii="Arial" w:hAnsi="Arial" w:cs="Arial"/>
                <w:sz w:val="28"/>
              </w:rPr>
            </w:pPr>
            <w:r w:rsidRPr="00EA0A8D">
              <w:rPr>
                <w:rFonts w:ascii="Arial" w:hAnsi="Arial" w:cs="Arial"/>
                <w:b/>
                <w:sz w:val="28"/>
              </w:rPr>
              <w:t>MISSION DE MAITRISE D’ŒUVRE GTB POUR LA CAF DE PARIS</w:t>
            </w:r>
          </w:p>
        </w:tc>
      </w:tr>
    </w:tbl>
    <w:p w14:paraId="01C6E21E" w14:textId="565D079B" w:rsidR="00091F99" w:rsidRPr="00EA0A8D" w:rsidRDefault="00091F99">
      <w:pPr>
        <w:pStyle w:val="En-tte"/>
        <w:tabs>
          <w:tab w:val="clear" w:pos="4536"/>
          <w:tab w:val="clear" w:pos="9072"/>
        </w:tabs>
        <w:ind w:left="1701" w:right="-566"/>
        <w:rPr>
          <w:rFonts w:ascii="Arial" w:hAnsi="Arial" w:cs="Arial"/>
          <w:sz w:val="28"/>
        </w:rPr>
      </w:pPr>
    </w:p>
    <w:p w14:paraId="45DD5763" w14:textId="47A969ED" w:rsidR="00091F99" w:rsidRPr="00EA0A8D" w:rsidRDefault="00091F99">
      <w:pPr>
        <w:pStyle w:val="En-tte"/>
        <w:tabs>
          <w:tab w:val="clear" w:pos="4536"/>
          <w:tab w:val="clear" w:pos="9072"/>
        </w:tabs>
        <w:ind w:left="1701" w:right="-566"/>
        <w:rPr>
          <w:rFonts w:ascii="Arial" w:hAnsi="Arial" w:cs="Arial"/>
          <w:sz w:val="28"/>
        </w:rPr>
      </w:pPr>
    </w:p>
    <w:p w14:paraId="576E5D8A" w14:textId="30693819" w:rsidR="00091F99" w:rsidRPr="00EA0A8D" w:rsidRDefault="00091F99">
      <w:pPr>
        <w:pStyle w:val="En-tte"/>
        <w:tabs>
          <w:tab w:val="clear" w:pos="4536"/>
          <w:tab w:val="clear" w:pos="9072"/>
        </w:tabs>
        <w:ind w:left="1701" w:right="-566"/>
        <w:rPr>
          <w:rFonts w:ascii="Arial" w:hAnsi="Arial" w:cs="Arial"/>
          <w:sz w:val="28"/>
        </w:rPr>
      </w:pPr>
    </w:p>
    <w:p w14:paraId="4007492E" w14:textId="0BDB69CB" w:rsidR="00091F99" w:rsidRPr="00EA0A8D" w:rsidRDefault="00091F99">
      <w:pPr>
        <w:jc w:val="center"/>
        <w:rPr>
          <w:rFonts w:ascii="Arial" w:hAnsi="Arial" w:cs="Arial"/>
          <w:color w:val="000000"/>
          <w:sz w:val="24"/>
        </w:rPr>
      </w:pPr>
    </w:p>
    <w:p w14:paraId="728F3F93" w14:textId="4E138E36" w:rsidR="00091F99" w:rsidRPr="00EA0A8D" w:rsidRDefault="00091F99">
      <w:pPr>
        <w:tabs>
          <w:tab w:val="left" w:pos="142"/>
        </w:tabs>
        <w:ind w:left="1701"/>
        <w:jc w:val="center"/>
        <w:rPr>
          <w:rFonts w:ascii="Arial" w:hAnsi="Arial" w:cs="Arial"/>
          <w:b/>
          <w:smallCaps/>
          <w:color w:val="000000"/>
          <w:sz w:val="36"/>
        </w:rPr>
      </w:pPr>
      <w:r w:rsidRPr="00EA0A8D">
        <w:rPr>
          <w:rFonts w:ascii="Arial" w:hAnsi="Arial" w:cs="Arial"/>
          <w:b/>
          <w:caps/>
          <w:color w:val="000000"/>
          <w:sz w:val="36"/>
        </w:rPr>
        <w:t>Cahier des Clauses</w:t>
      </w:r>
      <w:r w:rsidRPr="00EA0A8D">
        <w:rPr>
          <w:rFonts w:ascii="Arial" w:hAnsi="Arial" w:cs="Arial"/>
          <w:b/>
          <w:smallCaps/>
          <w:color w:val="000000"/>
          <w:sz w:val="36"/>
        </w:rPr>
        <w:t xml:space="preserve"> </w:t>
      </w:r>
      <w:r w:rsidR="0018246A" w:rsidRPr="00EA0A8D">
        <w:rPr>
          <w:rFonts w:ascii="Arial" w:hAnsi="Arial" w:cs="Arial"/>
          <w:b/>
          <w:caps/>
          <w:color w:val="000000"/>
          <w:sz w:val="36"/>
        </w:rPr>
        <w:t>ADMINISTRATIVES PARTICULIERES</w:t>
      </w:r>
      <w:r w:rsidRPr="00EA0A8D">
        <w:rPr>
          <w:rFonts w:ascii="Arial" w:hAnsi="Arial" w:cs="Arial"/>
          <w:b/>
          <w:smallCaps/>
          <w:color w:val="000000"/>
          <w:sz w:val="36"/>
        </w:rPr>
        <w:t xml:space="preserve"> </w:t>
      </w:r>
    </w:p>
    <w:p w14:paraId="7C86F0BF" w14:textId="77777777" w:rsidR="00091F99" w:rsidRPr="00EA0A8D" w:rsidRDefault="00091F99">
      <w:pPr>
        <w:tabs>
          <w:tab w:val="left" w:pos="142"/>
        </w:tabs>
        <w:ind w:left="1701"/>
        <w:jc w:val="center"/>
        <w:rPr>
          <w:rFonts w:ascii="Arial" w:hAnsi="Arial" w:cs="Arial"/>
          <w:color w:val="000000"/>
          <w:sz w:val="28"/>
        </w:rPr>
      </w:pPr>
    </w:p>
    <w:p w14:paraId="4A94E304" w14:textId="4735B2B6" w:rsidR="00091F99" w:rsidRPr="00EA0A8D" w:rsidRDefault="00AE73E4">
      <w:pPr>
        <w:tabs>
          <w:tab w:val="left" w:pos="142"/>
        </w:tabs>
        <w:ind w:left="1701"/>
        <w:jc w:val="center"/>
        <w:rPr>
          <w:rFonts w:ascii="Arial" w:hAnsi="Arial" w:cs="Arial"/>
          <w:b/>
          <w:color w:val="000000"/>
          <w:sz w:val="18"/>
        </w:rPr>
      </w:pPr>
      <w:r w:rsidRPr="00EA0A8D">
        <w:rPr>
          <w:rFonts w:ascii="Arial" w:hAnsi="Arial" w:cs="Arial"/>
          <w:b/>
          <w:color w:val="000000"/>
          <w:sz w:val="18"/>
        </w:rPr>
        <w:t>(C.C.A.P</w:t>
      </w:r>
      <w:r w:rsidR="0018246A" w:rsidRPr="00EA0A8D">
        <w:rPr>
          <w:rFonts w:ascii="Arial" w:hAnsi="Arial" w:cs="Arial"/>
          <w:b/>
          <w:color w:val="000000"/>
          <w:sz w:val="18"/>
        </w:rPr>
        <w:t>)</w:t>
      </w:r>
    </w:p>
    <w:p w14:paraId="4CD5EA97" w14:textId="77777777" w:rsidR="00091F99" w:rsidRPr="00EA0A8D" w:rsidRDefault="00091F99">
      <w:pPr>
        <w:tabs>
          <w:tab w:val="left" w:pos="142"/>
        </w:tabs>
        <w:ind w:left="1701"/>
        <w:jc w:val="center"/>
        <w:rPr>
          <w:rFonts w:ascii="Arial" w:hAnsi="Arial" w:cs="Arial"/>
          <w:color w:val="000000"/>
          <w:sz w:val="24"/>
        </w:rPr>
      </w:pPr>
    </w:p>
    <w:p w14:paraId="45959067" w14:textId="77777777" w:rsidR="00091F99" w:rsidRPr="00EA0A8D" w:rsidRDefault="00091F99">
      <w:pPr>
        <w:tabs>
          <w:tab w:val="left" w:pos="142"/>
        </w:tabs>
        <w:ind w:left="1701"/>
        <w:jc w:val="center"/>
        <w:rPr>
          <w:rFonts w:ascii="Arial" w:hAnsi="Arial" w:cs="Arial"/>
          <w:sz w:val="24"/>
        </w:rPr>
      </w:pPr>
    </w:p>
    <w:p w14:paraId="15D18853" w14:textId="0202B723" w:rsidR="0018246A" w:rsidRPr="00EA0A8D" w:rsidRDefault="0018246A">
      <w:pPr>
        <w:rPr>
          <w:rFonts w:ascii="Arial" w:hAnsi="Arial" w:cs="Arial"/>
          <w:sz w:val="28"/>
        </w:rPr>
      </w:pPr>
      <w:r w:rsidRPr="00EA0A8D">
        <w:rPr>
          <w:rFonts w:ascii="Arial" w:hAnsi="Arial" w:cs="Arial"/>
          <w:sz w:val="28"/>
        </w:rPr>
        <w:br w:type="page"/>
      </w:r>
    </w:p>
    <w:p w14:paraId="7DA02067" w14:textId="77777777" w:rsidR="00091F99" w:rsidRPr="00EA0A8D" w:rsidRDefault="00091F99">
      <w:pPr>
        <w:pStyle w:val="En-tte"/>
        <w:tabs>
          <w:tab w:val="clear" w:pos="4536"/>
          <w:tab w:val="clear" w:pos="9072"/>
        </w:tabs>
        <w:rPr>
          <w:rFonts w:ascii="Arial" w:hAnsi="Arial" w:cs="Arial"/>
          <w:sz w:val="28"/>
        </w:rPr>
      </w:pPr>
    </w:p>
    <w:p w14:paraId="0307FC11" w14:textId="77777777" w:rsidR="00091F99" w:rsidRPr="00EA0A8D" w:rsidRDefault="00091F99">
      <w:pPr>
        <w:pStyle w:val="En-tte"/>
        <w:pBdr>
          <w:top w:val="single" w:sz="4" w:space="1" w:color="auto"/>
          <w:left w:val="single" w:sz="4" w:space="4" w:color="auto"/>
          <w:bottom w:val="single" w:sz="4" w:space="1" w:color="auto"/>
          <w:right w:val="single" w:sz="4" w:space="4" w:color="auto"/>
        </w:pBdr>
        <w:tabs>
          <w:tab w:val="clear" w:pos="4536"/>
          <w:tab w:val="clear" w:pos="9072"/>
        </w:tabs>
        <w:jc w:val="center"/>
        <w:rPr>
          <w:rFonts w:ascii="Arial" w:hAnsi="Arial" w:cs="Arial"/>
        </w:rPr>
      </w:pPr>
    </w:p>
    <w:p w14:paraId="645DDA56" w14:textId="77777777" w:rsidR="00091F99" w:rsidRPr="00EA0A8D" w:rsidRDefault="00091F99">
      <w:pPr>
        <w:pStyle w:val="En-tte"/>
        <w:pBdr>
          <w:top w:val="single" w:sz="4" w:space="1" w:color="auto"/>
          <w:left w:val="single" w:sz="4" w:space="4" w:color="auto"/>
          <w:bottom w:val="single" w:sz="4" w:space="1" w:color="auto"/>
          <w:right w:val="single" w:sz="4" w:space="4" w:color="auto"/>
        </w:pBdr>
        <w:tabs>
          <w:tab w:val="clear" w:pos="4536"/>
          <w:tab w:val="clear" w:pos="9072"/>
        </w:tabs>
        <w:jc w:val="center"/>
        <w:rPr>
          <w:rFonts w:ascii="Arial" w:hAnsi="Arial" w:cs="Arial"/>
          <w:b/>
        </w:rPr>
      </w:pPr>
      <w:r w:rsidRPr="00EA0A8D">
        <w:rPr>
          <w:rFonts w:ascii="Arial" w:hAnsi="Arial" w:cs="Arial"/>
          <w:b/>
        </w:rPr>
        <w:t>SOMMAIRE</w:t>
      </w:r>
    </w:p>
    <w:p w14:paraId="7F8DFDFE" w14:textId="77777777" w:rsidR="00091F99" w:rsidRPr="00EA0A8D" w:rsidRDefault="00091F99">
      <w:pPr>
        <w:pStyle w:val="En-tte"/>
        <w:pBdr>
          <w:top w:val="single" w:sz="4" w:space="1" w:color="auto"/>
          <w:left w:val="single" w:sz="4" w:space="4" w:color="auto"/>
          <w:bottom w:val="single" w:sz="4" w:space="1" w:color="auto"/>
          <w:right w:val="single" w:sz="4" w:space="4" w:color="auto"/>
        </w:pBdr>
        <w:tabs>
          <w:tab w:val="clear" w:pos="4536"/>
          <w:tab w:val="clear" w:pos="9072"/>
        </w:tabs>
        <w:jc w:val="center"/>
        <w:rPr>
          <w:rFonts w:ascii="Arial" w:hAnsi="Arial" w:cs="Arial"/>
          <w:b/>
        </w:rPr>
      </w:pPr>
    </w:p>
    <w:p w14:paraId="0555E792" w14:textId="77777777" w:rsidR="00091F99" w:rsidRPr="00EA0A8D" w:rsidRDefault="00091F99">
      <w:pPr>
        <w:pStyle w:val="En-tte"/>
        <w:tabs>
          <w:tab w:val="clear" w:pos="4536"/>
          <w:tab w:val="clear" w:pos="9072"/>
        </w:tabs>
        <w:rPr>
          <w:rFonts w:ascii="Arial" w:hAnsi="Arial" w:cs="Arial"/>
        </w:rPr>
      </w:pPr>
    </w:p>
    <w:p w14:paraId="4BA18DE7" w14:textId="77777777" w:rsidR="00091F99" w:rsidRPr="00EA0A8D" w:rsidRDefault="00091F99">
      <w:pPr>
        <w:pStyle w:val="En-tte"/>
        <w:tabs>
          <w:tab w:val="clear" w:pos="4536"/>
          <w:tab w:val="clear" w:pos="9072"/>
        </w:tabs>
        <w:rPr>
          <w:rFonts w:ascii="Arial" w:hAnsi="Arial" w:cs="Arial"/>
        </w:rPr>
      </w:pPr>
    </w:p>
    <w:p w14:paraId="3345744A" w14:textId="5A4C4C52" w:rsidR="009E6695" w:rsidRDefault="00091F99">
      <w:pPr>
        <w:pStyle w:val="TM1"/>
        <w:tabs>
          <w:tab w:val="right" w:leader="dot" w:pos="9855"/>
        </w:tabs>
        <w:rPr>
          <w:rFonts w:asciiTheme="minorHAnsi" w:eastAsiaTheme="minorEastAsia" w:hAnsiTheme="minorHAnsi" w:cstheme="minorBidi"/>
          <w:b w:val="0"/>
          <w:caps w:val="0"/>
          <w:noProof/>
          <w:kern w:val="2"/>
          <w:sz w:val="24"/>
          <w:szCs w:val="24"/>
          <w14:ligatures w14:val="standardContextual"/>
        </w:rPr>
      </w:pPr>
      <w:r w:rsidRPr="00EA0A8D">
        <w:rPr>
          <w:rFonts w:ascii="Arial" w:hAnsi="Arial" w:cs="Arial"/>
          <w:sz w:val="18"/>
          <w:szCs w:val="18"/>
        </w:rPr>
        <w:fldChar w:fldCharType="begin"/>
      </w:r>
      <w:r w:rsidRPr="00EA0A8D">
        <w:rPr>
          <w:rFonts w:ascii="Arial" w:hAnsi="Arial" w:cs="Arial"/>
          <w:sz w:val="18"/>
          <w:szCs w:val="18"/>
        </w:rPr>
        <w:instrText xml:space="preserve"> TOC \o "1-3" \t "AE;1;AE2;2;AE3;3;AE42;5;AE31;4" </w:instrText>
      </w:r>
      <w:r w:rsidRPr="00EA0A8D">
        <w:rPr>
          <w:rFonts w:ascii="Arial" w:hAnsi="Arial" w:cs="Arial"/>
          <w:sz w:val="18"/>
          <w:szCs w:val="18"/>
        </w:rPr>
        <w:fldChar w:fldCharType="separate"/>
      </w:r>
      <w:r w:rsidR="009E6695" w:rsidRPr="001D6A28">
        <w:rPr>
          <w:rFonts w:cs="Arial"/>
          <w:noProof/>
        </w:rPr>
        <w:t>1. OBJET DU MARCHE ET DESIGNATION DES CONTRACTANTS</w:t>
      </w:r>
      <w:r w:rsidR="009E6695">
        <w:rPr>
          <w:noProof/>
        </w:rPr>
        <w:tab/>
      </w:r>
      <w:r w:rsidR="009E6695">
        <w:rPr>
          <w:noProof/>
        </w:rPr>
        <w:fldChar w:fldCharType="begin"/>
      </w:r>
      <w:r w:rsidR="009E6695">
        <w:rPr>
          <w:noProof/>
        </w:rPr>
        <w:instrText xml:space="preserve"> PAGEREF _Toc202866159 \h </w:instrText>
      </w:r>
      <w:r w:rsidR="009E6695">
        <w:rPr>
          <w:noProof/>
        </w:rPr>
      </w:r>
      <w:r w:rsidR="009E6695">
        <w:rPr>
          <w:noProof/>
        </w:rPr>
        <w:fldChar w:fldCharType="separate"/>
      </w:r>
      <w:r w:rsidR="009E6695">
        <w:rPr>
          <w:noProof/>
        </w:rPr>
        <w:t>4</w:t>
      </w:r>
      <w:r w:rsidR="009E6695">
        <w:rPr>
          <w:noProof/>
        </w:rPr>
        <w:fldChar w:fldCharType="end"/>
      </w:r>
    </w:p>
    <w:p w14:paraId="0A8B0883" w14:textId="2D9D1972" w:rsidR="009E6695" w:rsidRDefault="009E6695">
      <w:pPr>
        <w:pStyle w:val="TM1"/>
        <w:tabs>
          <w:tab w:val="right" w:leader="dot" w:pos="9855"/>
        </w:tabs>
        <w:rPr>
          <w:rFonts w:asciiTheme="minorHAnsi" w:eastAsiaTheme="minorEastAsia" w:hAnsiTheme="minorHAnsi" w:cstheme="minorBidi"/>
          <w:b w:val="0"/>
          <w:caps w:val="0"/>
          <w:noProof/>
          <w:kern w:val="2"/>
          <w:sz w:val="24"/>
          <w:szCs w:val="24"/>
          <w14:ligatures w14:val="standardContextual"/>
        </w:rPr>
      </w:pPr>
      <w:r w:rsidRPr="001D6A28">
        <w:rPr>
          <w:rFonts w:cs="Arial"/>
          <w:noProof/>
        </w:rPr>
        <w:t>2. PIECES CONSTITUTIVES DU MARCHE</w:t>
      </w:r>
      <w:r>
        <w:rPr>
          <w:noProof/>
        </w:rPr>
        <w:tab/>
      </w:r>
      <w:r>
        <w:rPr>
          <w:noProof/>
        </w:rPr>
        <w:fldChar w:fldCharType="begin"/>
      </w:r>
      <w:r>
        <w:rPr>
          <w:noProof/>
        </w:rPr>
        <w:instrText xml:space="preserve"> PAGEREF _Toc202866160 \h </w:instrText>
      </w:r>
      <w:r>
        <w:rPr>
          <w:noProof/>
        </w:rPr>
      </w:r>
      <w:r>
        <w:rPr>
          <w:noProof/>
        </w:rPr>
        <w:fldChar w:fldCharType="separate"/>
      </w:r>
      <w:r>
        <w:rPr>
          <w:noProof/>
        </w:rPr>
        <w:t>4</w:t>
      </w:r>
      <w:r>
        <w:rPr>
          <w:noProof/>
        </w:rPr>
        <w:fldChar w:fldCharType="end"/>
      </w:r>
    </w:p>
    <w:p w14:paraId="12D243F6" w14:textId="41611EB6" w:rsidR="009E6695" w:rsidRDefault="009E6695">
      <w:pPr>
        <w:pStyle w:val="TM4"/>
        <w:tabs>
          <w:tab w:val="right" w:leader="dot" w:pos="9855"/>
        </w:tabs>
        <w:rPr>
          <w:rFonts w:asciiTheme="minorHAnsi" w:eastAsiaTheme="minorEastAsia" w:hAnsiTheme="minorHAnsi" w:cstheme="minorBidi"/>
          <w:noProof/>
          <w:kern w:val="2"/>
          <w:sz w:val="24"/>
          <w:szCs w:val="24"/>
          <w14:ligatures w14:val="standardContextual"/>
        </w:rPr>
      </w:pPr>
      <w:r>
        <w:rPr>
          <w:noProof/>
        </w:rPr>
        <w:t>2.1. Pièces particulières</w:t>
      </w:r>
      <w:r>
        <w:rPr>
          <w:noProof/>
        </w:rPr>
        <w:tab/>
      </w:r>
      <w:r>
        <w:rPr>
          <w:noProof/>
        </w:rPr>
        <w:fldChar w:fldCharType="begin"/>
      </w:r>
      <w:r>
        <w:rPr>
          <w:noProof/>
        </w:rPr>
        <w:instrText xml:space="preserve"> PAGEREF _Toc202866161 \h </w:instrText>
      </w:r>
      <w:r>
        <w:rPr>
          <w:noProof/>
        </w:rPr>
      </w:r>
      <w:r>
        <w:rPr>
          <w:noProof/>
        </w:rPr>
        <w:fldChar w:fldCharType="separate"/>
      </w:r>
      <w:r>
        <w:rPr>
          <w:noProof/>
        </w:rPr>
        <w:t>4</w:t>
      </w:r>
      <w:r>
        <w:rPr>
          <w:noProof/>
        </w:rPr>
        <w:fldChar w:fldCharType="end"/>
      </w:r>
    </w:p>
    <w:p w14:paraId="2785FAF4" w14:textId="4D393AAF" w:rsidR="009E6695" w:rsidRDefault="009E6695">
      <w:pPr>
        <w:pStyle w:val="TM4"/>
        <w:tabs>
          <w:tab w:val="right" w:leader="dot" w:pos="9855"/>
        </w:tabs>
        <w:rPr>
          <w:rFonts w:asciiTheme="minorHAnsi" w:eastAsiaTheme="minorEastAsia" w:hAnsiTheme="minorHAnsi" w:cstheme="minorBidi"/>
          <w:noProof/>
          <w:kern w:val="2"/>
          <w:sz w:val="24"/>
          <w:szCs w:val="24"/>
          <w14:ligatures w14:val="standardContextual"/>
        </w:rPr>
      </w:pPr>
      <w:r>
        <w:rPr>
          <w:noProof/>
        </w:rPr>
        <w:t>2.2. Pièces générales en vigueur le 1</w:t>
      </w:r>
      <w:r w:rsidRPr="001D6A28">
        <w:rPr>
          <w:noProof/>
          <w:vertAlign w:val="superscript"/>
        </w:rPr>
        <w:t>er</w:t>
      </w:r>
      <w:r>
        <w:rPr>
          <w:noProof/>
        </w:rPr>
        <w:t xml:space="preserve"> jour du mois de l’établissement des prix (m0)</w:t>
      </w:r>
      <w:r>
        <w:rPr>
          <w:noProof/>
        </w:rPr>
        <w:tab/>
      </w:r>
      <w:r>
        <w:rPr>
          <w:noProof/>
        </w:rPr>
        <w:fldChar w:fldCharType="begin"/>
      </w:r>
      <w:r>
        <w:rPr>
          <w:noProof/>
        </w:rPr>
        <w:instrText xml:space="preserve"> PAGEREF _Toc202866162 \h </w:instrText>
      </w:r>
      <w:r>
        <w:rPr>
          <w:noProof/>
        </w:rPr>
      </w:r>
      <w:r>
        <w:rPr>
          <w:noProof/>
        </w:rPr>
        <w:fldChar w:fldCharType="separate"/>
      </w:r>
      <w:r>
        <w:rPr>
          <w:noProof/>
        </w:rPr>
        <w:t>5</w:t>
      </w:r>
      <w:r>
        <w:rPr>
          <w:noProof/>
        </w:rPr>
        <w:fldChar w:fldCharType="end"/>
      </w:r>
    </w:p>
    <w:p w14:paraId="59F91A29" w14:textId="7E393F53" w:rsidR="009E6695" w:rsidRDefault="009E6695">
      <w:pPr>
        <w:pStyle w:val="TM4"/>
        <w:tabs>
          <w:tab w:val="right" w:leader="dot" w:pos="9855"/>
        </w:tabs>
        <w:rPr>
          <w:rFonts w:asciiTheme="minorHAnsi" w:eastAsiaTheme="minorEastAsia" w:hAnsiTheme="minorHAnsi" w:cstheme="minorBidi"/>
          <w:noProof/>
          <w:kern w:val="2"/>
          <w:sz w:val="24"/>
          <w:szCs w:val="24"/>
          <w14:ligatures w14:val="standardContextual"/>
        </w:rPr>
      </w:pPr>
      <w:r>
        <w:rPr>
          <w:noProof/>
        </w:rPr>
        <w:t>2.3. Nantissement – Cessions de créances</w:t>
      </w:r>
      <w:r>
        <w:rPr>
          <w:noProof/>
        </w:rPr>
        <w:tab/>
      </w:r>
      <w:r>
        <w:rPr>
          <w:noProof/>
        </w:rPr>
        <w:fldChar w:fldCharType="begin"/>
      </w:r>
      <w:r>
        <w:rPr>
          <w:noProof/>
        </w:rPr>
        <w:instrText xml:space="preserve"> PAGEREF _Toc202866163 \h </w:instrText>
      </w:r>
      <w:r>
        <w:rPr>
          <w:noProof/>
        </w:rPr>
      </w:r>
      <w:r>
        <w:rPr>
          <w:noProof/>
        </w:rPr>
        <w:fldChar w:fldCharType="separate"/>
      </w:r>
      <w:r>
        <w:rPr>
          <w:noProof/>
        </w:rPr>
        <w:t>5</w:t>
      </w:r>
      <w:r>
        <w:rPr>
          <w:noProof/>
        </w:rPr>
        <w:fldChar w:fldCharType="end"/>
      </w:r>
    </w:p>
    <w:p w14:paraId="446D8796" w14:textId="3E4D1C36" w:rsidR="009E6695" w:rsidRDefault="009E6695">
      <w:pPr>
        <w:pStyle w:val="TM1"/>
        <w:tabs>
          <w:tab w:val="right" w:leader="dot" w:pos="9855"/>
        </w:tabs>
        <w:rPr>
          <w:rFonts w:asciiTheme="minorHAnsi" w:eastAsiaTheme="minorEastAsia" w:hAnsiTheme="minorHAnsi" w:cstheme="minorBidi"/>
          <w:b w:val="0"/>
          <w:caps w:val="0"/>
          <w:noProof/>
          <w:kern w:val="2"/>
          <w:sz w:val="24"/>
          <w:szCs w:val="24"/>
          <w14:ligatures w14:val="standardContextual"/>
        </w:rPr>
      </w:pPr>
      <w:r w:rsidRPr="001D6A28">
        <w:rPr>
          <w:rFonts w:cs="Arial"/>
          <w:noProof/>
        </w:rPr>
        <w:t>3. LE MAITRE D’OUVRAGE</w:t>
      </w:r>
      <w:r>
        <w:rPr>
          <w:noProof/>
        </w:rPr>
        <w:tab/>
      </w:r>
      <w:r>
        <w:rPr>
          <w:noProof/>
        </w:rPr>
        <w:fldChar w:fldCharType="begin"/>
      </w:r>
      <w:r>
        <w:rPr>
          <w:noProof/>
        </w:rPr>
        <w:instrText xml:space="preserve"> PAGEREF _Toc202866164 \h </w:instrText>
      </w:r>
      <w:r>
        <w:rPr>
          <w:noProof/>
        </w:rPr>
      </w:r>
      <w:r>
        <w:rPr>
          <w:noProof/>
        </w:rPr>
        <w:fldChar w:fldCharType="separate"/>
      </w:r>
      <w:r>
        <w:rPr>
          <w:noProof/>
        </w:rPr>
        <w:t>5</w:t>
      </w:r>
      <w:r>
        <w:rPr>
          <w:noProof/>
        </w:rPr>
        <w:fldChar w:fldCharType="end"/>
      </w:r>
    </w:p>
    <w:p w14:paraId="38F76686" w14:textId="3BBA2737" w:rsidR="009E6695" w:rsidRDefault="009E6695">
      <w:pPr>
        <w:pStyle w:val="TM4"/>
        <w:tabs>
          <w:tab w:val="right" w:leader="dot" w:pos="9855"/>
        </w:tabs>
        <w:rPr>
          <w:rFonts w:asciiTheme="minorHAnsi" w:eastAsiaTheme="minorEastAsia" w:hAnsiTheme="minorHAnsi" w:cstheme="minorBidi"/>
          <w:noProof/>
          <w:kern w:val="2"/>
          <w:sz w:val="24"/>
          <w:szCs w:val="24"/>
          <w14:ligatures w14:val="standardContextual"/>
        </w:rPr>
      </w:pPr>
      <w:r>
        <w:rPr>
          <w:noProof/>
        </w:rPr>
        <w:t>3.1. Organisation de la maîtrise d’ouvrage</w:t>
      </w:r>
      <w:r>
        <w:rPr>
          <w:noProof/>
        </w:rPr>
        <w:tab/>
      </w:r>
      <w:r>
        <w:rPr>
          <w:noProof/>
        </w:rPr>
        <w:fldChar w:fldCharType="begin"/>
      </w:r>
      <w:r>
        <w:rPr>
          <w:noProof/>
        </w:rPr>
        <w:instrText xml:space="preserve"> PAGEREF _Toc202866165 \h </w:instrText>
      </w:r>
      <w:r>
        <w:rPr>
          <w:noProof/>
        </w:rPr>
      </w:r>
      <w:r>
        <w:rPr>
          <w:noProof/>
        </w:rPr>
        <w:fldChar w:fldCharType="separate"/>
      </w:r>
      <w:r>
        <w:rPr>
          <w:noProof/>
        </w:rPr>
        <w:t>5</w:t>
      </w:r>
      <w:r>
        <w:rPr>
          <w:noProof/>
        </w:rPr>
        <w:fldChar w:fldCharType="end"/>
      </w:r>
    </w:p>
    <w:p w14:paraId="06250524" w14:textId="205CFB49" w:rsidR="009E6695" w:rsidRDefault="009E6695">
      <w:pPr>
        <w:pStyle w:val="TM4"/>
        <w:tabs>
          <w:tab w:val="right" w:leader="dot" w:pos="9855"/>
        </w:tabs>
        <w:rPr>
          <w:rFonts w:asciiTheme="minorHAnsi" w:eastAsiaTheme="minorEastAsia" w:hAnsiTheme="minorHAnsi" w:cstheme="minorBidi"/>
          <w:noProof/>
          <w:kern w:val="2"/>
          <w:sz w:val="24"/>
          <w:szCs w:val="24"/>
          <w14:ligatures w14:val="standardContextual"/>
        </w:rPr>
      </w:pPr>
      <w:r>
        <w:rPr>
          <w:noProof/>
        </w:rPr>
        <w:t>3.2. Pièces et renseignements à fournir par le maître d’ouvrage</w:t>
      </w:r>
      <w:r>
        <w:rPr>
          <w:noProof/>
        </w:rPr>
        <w:tab/>
      </w:r>
      <w:r>
        <w:rPr>
          <w:noProof/>
        </w:rPr>
        <w:fldChar w:fldCharType="begin"/>
      </w:r>
      <w:r>
        <w:rPr>
          <w:noProof/>
        </w:rPr>
        <w:instrText xml:space="preserve"> PAGEREF _Toc202866166 \h </w:instrText>
      </w:r>
      <w:r>
        <w:rPr>
          <w:noProof/>
        </w:rPr>
      </w:r>
      <w:r>
        <w:rPr>
          <w:noProof/>
        </w:rPr>
        <w:fldChar w:fldCharType="separate"/>
      </w:r>
      <w:r>
        <w:rPr>
          <w:noProof/>
        </w:rPr>
        <w:t>5</w:t>
      </w:r>
      <w:r>
        <w:rPr>
          <w:noProof/>
        </w:rPr>
        <w:fldChar w:fldCharType="end"/>
      </w:r>
    </w:p>
    <w:p w14:paraId="5542DD1D" w14:textId="19E32BBB" w:rsidR="009E6695" w:rsidRDefault="009E6695">
      <w:pPr>
        <w:pStyle w:val="TM1"/>
        <w:tabs>
          <w:tab w:val="right" w:leader="dot" w:pos="9855"/>
        </w:tabs>
        <w:rPr>
          <w:rFonts w:asciiTheme="minorHAnsi" w:eastAsiaTheme="minorEastAsia" w:hAnsiTheme="minorHAnsi" w:cstheme="minorBidi"/>
          <w:b w:val="0"/>
          <w:caps w:val="0"/>
          <w:noProof/>
          <w:kern w:val="2"/>
          <w:sz w:val="24"/>
          <w:szCs w:val="24"/>
          <w14:ligatures w14:val="standardContextual"/>
        </w:rPr>
      </w:pPr>
      <w:r w:rsidRPr="001D6A28">
        <w:rPr>
          <w:rFonts w:cs="Arial"/>
          <w:noProof/>
        </w:rPr>
        <w:t>4. LA MAITRISE D’ŒUVRE</w:t>
      </w:r>
      <w:r>
        <w:rPr>
          <w:noProof/>
        </w:rPr>
        <w:tab/>
      </w:r>
      <w:r>
        <w:rPr>
          <w:noProof/>
        </w:rPr>
        <w:fldChar w:fldCharType="begin"/>
      </w:r>
      <w:r>
        <w:rPr>
          <w:noProof/>
        </w:rPr>
        <w:instrText xml:space="preserve"> PAGEREF _Toc202866167 \h </w:instrText>
      </w:r>
      <w:r>
        <w:rPr>
          <w:noProof/>
        </w:rPr>
      </w:r>
      <w:r>
        <w:rPr>
          <w:noProof/>
        </w:rPr>
        <w:fldChar w:fldCharType="separate"/>
      </w:r>
      <w:r>
        <w:rPr>
          <w:noProof/>
        </w:rPr>
        <w:t>6</w:t>
      </w:r>
      <w:r>
        <w:rPr>
          <w:noProof/>
        </w:rPr>
        <w:fldChar w:fldCharType="end"/>
      </w:r>
    </w:p>
    <w:p w14:paraId="012993BB" w14:textId="17A3F426" w:rsidR="009E6695" w:rsidRDefault="009E6695">
      <w:pPr>
        <w:pStyle w:val="TM4"/>
        <w:tabs>
          <w:tab w:val="right" w:leader="dot" w:pos="9855"/>
        </w:tabs>
        <w:rPr>
          <w:rFonts w:asciiTheme="minorHAnsi" w:eastAsiaTheme="minorEastAsia" w:hAnsiTheme="minorHAnsi" w:cstheme="minorBidi"/>
          <w:noProof/>
          <w:kern w:val="2"/>
          <w:sz w:val="24"/>
          <w:szCs w:val="24"/>
          <w14:ligatures w14:val="standardContextual"/>
        </w:rPr>
      </w:pPr>
      <w:r>
        <w:rPr>
          <w:noProof/>
        </w:rPr>
        <w:t>4.1. Contractant unique</w:t>
      </w:r>
      <w:r>
        <w:rPr>
          <w:noProof/>
        </w:rPr>
        <w:tab/>
      </w:r>
      <w:r>
        <w:rPr>
          <w:noProof/>
        </w:rPr>
        <w:fldChar w:fldCharType="begin"/>
      </w:r>
      <w:r>
        <w:rPr>
          <w:noProof/>
        </w:rPr>
        <w:instrText xml:space="preserve"> PAGEREF _Toc202866168 \h </w:instrText>
      </w:r>
      <w:r>
        <w:rPr>
          <w:noProof/>
        </w:rPr>
      </w:r>
      <w:r>
        <w:rPr>
          <w:noProof/>
        </w:rPr>
        <w:fldChar w:fldCharType="separate"/>
      </w:r>
      <w:r>
        <w:rPr>
          <w:noProof/>
        </w:rPr>
        <w:t>6</w:t>
      </w:r>
      <w:r>
        <w:rPr>
          <w:noProof/>
        </w:rPr>
        <w:fldChar w:fldCharType="end"/>
      </w:r>
    </w:p>
    <w:p w14:paraId="33151984" w14:textId="56DC3882" w:rsidR="009E6695" w:rsidRDefault="009E6695">
      <w:pPr>
        <w:pStyle w:val="TM4"/>
        <w:tabs>
          <w:tab w:val="right" w:leader="dot" w:pos="9855"/>
        </w:tabs>
        <w:rPr>
          <w:rFonts w:asciiTheme="minorHAnsi" w:eastAsiaTheme="minorEastAsia" w:hAnsiTheme="minorHAnsi" w:cstheme="minorBidi"/>
          <w:noProof/>
          <w:kern w:val="2"/>
          <w:sz w:val="24"/>
          <w:szCs w:val="24"/>
          <w14:ligatures w14:val="standardContextual"/>
        </w:rPr>
      </w:pPr>
      <w:r>
        <w:rPr>
          <w:noProof/>
        </w:rPr>
        <w:t>4.2. Cotraitants</w:t>
      </w:r>
      <w:r>
        <w:rPr>
          <w:noProof/>
        </w:rPr>
        <w:tab/>
      </w:r>
      <w:r>
        <w:rPr>
          <w:noProof/>
        </w:rPr>
        <w:fldChar w:fldCharType="begin"/>
      </w:r>
      <w:r>
        <w:rPr>
          <w:noProof/>
        </w:rPr>
        <w:instrText xml:space="preserve"> PAGEREF _Toc202866169 \h </w:instrText>
      </w:r>
      <w:r>
        <w:rPr>
          <w:noProof/>
        </w:rPr>
      </w:r>
      <w:r>
        <w:rPr>
          <w:noProof/>
        </w:rPr>
        <w:fldChar w:fldCharType="separate"/>
      </w:r>
      <w:r>
        <w:rPr>
          <w:noProof/>
        </w:rPr>
        <w:t>6</w:t>
      </w:r>
      <w:r>
        <w:rPr>
          <w:noProof/>
        </w:rPr>
        <w:fldChar w:fldCharType="end"/>
      </w:r>
    </w:p>
    <w:p w14:paraId="4B80B9B7" w14:textId="03CC71A9" w:rsidR="009E6695" w:rsidRDefault="009E6695">
      <w:pPr>
        <w:pStyle w:val="TM5"/>
        <w:tabs>
          <w:tab w:val="right" w:leader="dot" w:pos="9855"/>
        </w:tabs>
        <w:rPr>
          <w:rFonts w:asciiTheme="minorHAnsi" w:eastAsiaTheme="minorEastAsia" w:hAnsiTheme="minorHAnsi" w:cstheme="minorBidi"/>
          <w:noProof/>
          <w:kern w:val="2"/>
          <w:sz w:val="24"/>
          <w:szCs w:val="24"/>
          <w14:ligatures w14:val="standardContextual"/>
        </w:rPr>
      </w:pPr>
      <w:r w:rsidRPr="001D6A28">
        <w:rPr>
          <w:rFonts w:cs="Arial"/>
          <w:noProof/>
        </w:rPr>
        <w:t>4.2.1. Groupement de maîtrise d’œuvre</w:t>
      </w:r>
      <w:r>
        <w:rPr>
          <w:noProof/>
        </w:rPr>
        <w:tab/>
      </w:r>
      <w:r>
        <w:rPr>
          <w:noProof/>
        </w:rPr>
        <w:fldChar w:fldCharType="begin"/>
      </w:r>
      <w:r>
        <w:rPr>
          <w:noProof/>
        </w:rPr>
        <w:instrText xml:space="preserve"> PAGEREF _Toc202866170 \h </w:instrText>
      </w:r>
      <w:r>
        <w:rPr>
          <w:noProof/>
        </w:rPr>
      </w:r>
      <w:r>
        <w:rPr>
          <w:noProof/>
        </w:rPr>
        <w:fldChar w:fldCharType="separate"/>
      </w:r>
      <w:r>
        <w:rPr>
          <w:noProof/>
        </w:rPr>
        <w:t>6</w:t>
      </w:r>
      <w:r>
        <w:rPr>
          <w:noProof/>
        </w:rPr>
        <w:fldChar w:fldCharType="end"/>
      </w:r>
    </w:p>
    <w:p w14:paraId="246181E1" w14:textId="4885A008" w:rsidR="009E6695" w:rsidRDefault="009E6695">
      <w:pPr>
        <w:pStyle w:val="TM5"/>
        <w:tabs>
          <w:tab w:val="right" w:leader="dot" w:pos="9855"/>
        </w:tabs>
        <w:rPr>
          <w:rFonts w:asciiTheme="minorHAnsi" w:eastAsiaTheme="minorEastAsia" w:hAnsiTheme="minorHAnsi" w:cstheme="minorBidi"/>
          <w:noProof/>
          <w:kern w:val="2"/>
          <w:sz w:val="24"/>
          <w:szCs w:val="24"/>
          <w14:ligatures w14:val="standardContextual"/>
        </w:rPr>
      </w:pPr>
      <w:r w:rsidRPr="001D6A28">
        <w:rPr>
          <w:rFonts w:cs="Arial"/>
          <w:noProof/>
        </w:rPr>
        <w:t>4.2.2. Le mandataire</w:t>
      </w:r>
      <w:r>
        <w:rPr>
          <w:noProof/>
        </w:rPr>
        <w:tab/>
      </w:r>
      <w:r>
        <w:rPr>
          <w:noProof/>
        </w:rPr>
        <w:fldChar w:fldCharType="begin"/>
      </w:r>
      <w:r>
        <w:rPr>
          <w:noProof/>
        </w:rPr>
        <w:instrText xml:space="preserve"> PAGEREF _Toc202866171 \h </w:instrText>
      </w:r>
      <w:r>
        <w:rPr>
          <w:noProof/>
        </w:rPr>
      </w:r>
      <w:r>
        <w:rPr>
          <w:noProof/>
        </w:rPr>
        <w:fldChar w:fldCharType="separate"/>
      </w:r>
      <w:r>
        <w:rPr>
          <w:noProof/>
        </w:rPr>
        <w:t>6</w:t>
      </w:r>
      <w:r>
        <w:rPr>
          <w:noProof/>
        </w:rPr>
        <w:fldChar w:fldCharType="end"/>
      </w:r>
    </w:p>
    <w:p w14:paraId="4BC04F2F" w14:textId="4877FB1C" w:rsidR="009E6695" w:rsidRDefault="009E6695">
      <w:pPr>
        <w:pStyle w:val="TM5"/>
        <w:tabs>
          <w:tab w:val="right" w:leader="dot" w:pos="9855"/>
        </w:tabs>
        <w:rPr>
          <w:rFonts w:asciiTheme="minorHAnsi" w:eastAsiaTheme="minorEastAsia" w:hAnsiTheme="minorHAnsi" w:cstheme="minorBidi"/>
          <w:noProof/>
          <w:kern w:val="2"/>
          <w:sz w:val="24"/>
          <w:szCs w:val="24"/>
          <w14:ligatures w14:val="standardContextual"/>
        </w:rPr>
      </w:pPr>
      <w:r w:rsidRPr="001D6A28">
        <w:rPr>
          <w:rFonts w:cs="Arial"/>
          <w:noProof/>
        </w:rPr>
        <w:t>4.2.3. Sous-traitants</w:t>
      </w:r>
      <w:r>
        <w:rPr>
          <w:noProof/>
        </w:rPr>
        <w:tab/>
      </w:r>
      <w:r>
        <w:rPr>
          <w:noProof/>
        </w:rPr>
        <w:fldChar w:fldCharType="begin"/>
      </w:r>
      <w:r>
        <w:rPr>
          <w:noProof/>
        </w:rPr>
        <w:instrText xml:space="preserve"> PAGEREF _Toc202866172 \h </w:instrText>
      </w:r>
      <w:r>
        <w:rPr>
          <w:noProof/>
        </w:rPr>
      </w:r>
      <w:r>
        <w:rPr>
          <w:noProof/>
        </w:rPr>
        <w:fldChar w:fldCharType="separate"/>
      </w:r>
      <w:r>
        <w:rPr>
          <w:noProof/>
        </w:rPr>
        <w:t>6</w:t>
      </w:r>
      <w:r>
        <w:rPr>
          <w:noProof/>
        </w:rPr>
        <w:fldChar w:fldCharType="end"/>
      </w:r>
    </w:p>
    <w:p w14:paraId="2BAA8BA0" w14:textId="4C43764C" w:rsidR="009E6695" w:rsidRDefault="009E6695">
      <w:pPr>
        <w:pStyle w:val="TM5"/>
        <w:tabs>
          <w:tab w:val="right" w:leader="dot" w:pos="9855"/>
        </w:tabs>
        <w:rPr>
          <w:rFonts w:asciiTheme="minorHAnsi" w:eastAsiaTheme="minorEastAsia" w:hAnsiTheme="minorHAnsi" w:cstheme="minorBidi"/>
          <w:noProof/>
          <w:kern w:val="2"/>
          <w:sz w:val="24"/>
          <w:szCs w:val="24"/>
          <w14:ligatures w14:val="standardContextual"/>
        </w:rPr>
      </w:pPr>
      <w:r w:rsidRPr="001D6A28">
        <w:rPr>
          <w:rFonts w:cs="Arial"/>
          <w:noProof/>
        </w:rPr>
        <w:t>4.2.4 Situation sociale et fiscale</w:t>
      </w:r>
      <w:r>
        <w:rPr>
          <w:noProof/>
        </w:rPr>
        <w:tab/>
      </w:r>
      <w:r>
        <w:rPr>
          <w:noProof/>
        </w:rPr>
        <w:fldChar w:fldCharType="begin"/>
      </w:r>
      <w:r>
        <w:rPr>
          <w:noProof/>
        </w:rPr>
        <w:instrText xml:space="preserve"> PAGEREF _Toc202866173 \h </w:instrText>
      </w:r>
      <w:r>
        <w:rPr>
          <w:noProof/>
        </w:rPr>
      </w:r>
      <w:r>
        <w:rPr>
          <w:noProof/>
        </w:rPr>
        <w:fldChar w:fldCharType="separate"/>
      </w:r>
      <w:r>
        <w:rPr>
          <w:noProof/>
        </w:rPr>
        <w:t>6</w:t>
      </w:r>
      <w:r>
        <w:rPr>
          <w:noProof/>
        </w:rPr>
        <w:fldChar w:fldCharType="end"/>
      </w:r>
    </w:p>
    <w:p w14:paraId="48BB52E4" w14:textId="1C99ED6E" w:rsidR="009E6695" w:rsidRDefault="009E6695">
      <w:pPr>
        <w:pStyle w:val="TM1"/>
        <w:tabs>
          <w:tab w:val="right" w:leader="dot" w:pos="9855"/>
        </w:tabs>
        <w:rPr>
          <w:rFonts w:asciiTheme="minorHAnsi" w:eastAsiaTheme="minorEastAsia" w:hAnsiTheme="minorHAnsi" w:cstheme="minorBidi"/>
          <w:b w:val="0"/>
          <w:caps w:val="0"/>
          <w:noProof/>
          <w:kern w:val="2"/>
          <w:sz w:val="24"/>
          <w:szCs w:val="24"/>
          <w14:ligatures w14:val="standardContextual"/>
        </w:rPr>
      </w:pPr>
      <w:r w:rsidRPr="001D6A28">
        <w:rPr>
          <w:rFonts w:cs="Arial"/>
          <w:noProof/>
        </w:rPr>
        <w:t>5. AUTRE INTERVENANT DANS L’OPERATION</w:t>
      </w:r>
      <w:r>
        <w:rPr>
          <w:noProof/>
        </w:rPr>
        <w:tab/>
      </w:r>
      <w:r>
        <w:rPr>
          <w:noProof/>
        </w:rPr>
        <w:fldChar w:fldCharType="begin"/>
      </w:r>
      <w:r>
        <w:rPr>
          <w:noProof/>
        </w:rPr>
        <w:instrText xml:space="preserve"> PAGEREF _Toc202866174 \h </w:instrText>
      </w:r>
      <w:r>
        <w:rPr>
          <w:noProof/>
        </w:rPr>
      </w:r>
      <w:r>
        <w:rPr>
          <w:noProof/>
        </w:rPr>
        <w:fldChar w:fldCharType="separate"/>
      </w:r>
      <w:r>
        <w:rPr>
          <w:noProof/>
        </w:rPr>
        <w:t>7</w:t>
      </w:r>
      <w:r>
        <w:rPr>
          <w:noProof/>
        </w:rPr>
        <w:fldChar w:fldCharType="end"/>
      </w:r>
    </w:p>
    <w:p w14:paraId="5567BF88" w14:textId="0CD82D19" w:rsidR="009E6695" w:rsidRDefault="009E6695">
      <w:pPr>
        <w:pStyle w:val="TM1"/>
        <w:tabs>
          <w:tab w:val="right" w:leader="dot" w:pos="9855"/>
        </w:tabs>
        <w:rPr>
          <w:rFonts w:asciiTheme="minorHAnsi" w:eastAsiaTheme="minorEastAsia" w:hAnsiTheme="minorHAnsi" w:cstheme="minorBidi"/>
          <w:b w:val="0"/>
          <w:caps w:val="0"/>
          <w:noProof/>
          <w:kern w:val="2"/>
          <w:sz w:val="24"/>
          <w:szCs w:val="24"/>
          <w14:ligatures w14:val="standardContextual"/>
        </w:rPr>
      </w:pPr>
      <w:r w:rsidRPr="001D6A28">
        <w:rPr>
          <w:rFonts w:cs="Arial"/>
          <w:noProof/>
        </w:rPr>
        <w:t>6. MISSION DE MAITRISE D’ŒUVRE</w:t>
      </w:r>
      <w:r>
        <w:rPr>
          <w:noProof/>
        </w:rPr>
        <w:tab/>
      </w:r>
      <w:r>
        <w:rPr>
          <w:noProof/>
        </w:rPr>
        <w:fldChar w:fldCharType="begin"/>
      </w:r>
      <w:r>
        <w:rPr>
          <w:noProof/>
        </w:rPr>
        <w:instrText xml:space="preserve"> PAGEREF _Toc202866175 \h </w:instrText>
      </w:r>
      <w:r>
        <w:rPr>
          <w:noProof/>
        </w:rPr>
      </w:r>
      <w:r>
        <w:rPr>
          <w:noProof/>
        </w:rPr>
        <w:fldChar w:fldCharType="separate"/>
      </w:r>
      <w:r>
        <w:rPr>
          <w:noProof/>
        </w:rPr>
        <w:t>7</w:t>
      </w:r>
      <w:r>
        <w:rPr>
          <w:noProof/>
        </w:rPr>
        <w:fldChar w:fldCharType="end"/>
      </w:r>
    </w:p>
    <w:p w14:paraId="082BA1EC" w14:textId="2E842783" w:rsidR="009E6695" w:rsidRDefault="009E6695">
      <w:pPr>
        <w:pStyle w:val="TM1"/>
        <w:tabs>
          <w:tab w:val="right" w:leader="dot" w:pos="9855"/>
        </w:tabs>
        <w:rPr>
          <w:rFonts w:asciiTheme="minorHAnsi" w:eastAsiaTheme="minorEastAsia" w:hAnsiTheme="minorHAnsi" w:cstheme="minorBidi"/>
          <w:b w:val="0"/>
          <w:caps w:val="0"/>
          <w:noProof/>
          <w:kern w:val="2"/>
          <w:sz w:val="24"/>
          <w:szCs w:val="24"/>
          <w14:ligatures w14:val="standardContextual"/>
        </w:rPr>
      </w:pPr>
      <w:r w:rsidRPr="001D6A28">
        <w:rPr>
          <w:rFonts w:cs="Arial"/>
          <w:noProof/>
        </w:rPr>
        <w:t>7. MODALITES D’EXECUTION DU MARCHE</w:t>
      </w:r>
      <w:r>
        <w:rPr>
          <w:noProof/>
        </w:rPr>
        <w:tab/>
      </w:r>
      <w:r>
        <w:rPr>
          <w:noProof/>
        </w:rPr>
        <w:fldChar w:fldCharType="begin"/>
      </w:r>
      <w:r>
        <w:rPr>
          <w:noProof/>
        </w:rPr>
        <w:instrText xml:space="preserve"> PAGEREF _Toc202866176 \h </w:instrText>
      </w:r>
      <w:r>
        <w:rPr>
          <w:noProof/>
        </w:rPr>
      </w:r>
      <w:r>
        <w:rPr>
          <w:noProof/>
        </w:rPr>
        <w:fldChar w:fldCharType="separate"/>
      </w:r>
      <w:r>
        <w:rPr>
          <w:noProof/>
        </w:rPr>
        <w:t>7</w:t>
      </w:r>
      <w:r>
        <w:rPr>
          <w:noProof/>
        </w:rPr>
        <w:fldChar w:fldCharType="end"/>
      </w:r>
    </w:p>
    <w:p w14:paraId="0CEF823A" w14:textId="309357FD" w:rsidR="009E6695" w:rsidRDefault="009E6695">
      <w:pPr>
        <w:pStyle w:val="TM4"/>
        <w:tabs>
          <w:tab w:val="right" w:leader="dot" w:pos="9855"/>
        </w:tabs>
        <w:rPr>
          <w:rFonts w:asciiTheme="minorHAnsi" w:eastAsiaTheme="minorEastAsia" w:hAnsiTheme="minorHAnsi" w:cstheme="minorBidi"/>
          <w:noProof/>
          <w:kern w:val="2"/>
          <w:sz w:val="24"/>
          <w:szCs w:val="24"/>
          <w14:ligatures w14:val="standardContextual"/>
        </w:rPr>
      </w:pPr>
      <w:r>
        <w:rPr>
          <w:noProof/>
        </w:rPr>
        <w:t>7.1. Informations réciproques des contractants</w:t>
      </w:r>
      <w:r>
        <w:rPr>
          <w:noProof/>
        </w:rPr>
        <w:tab/>
      </w:r>
      <w:r>
        <w:rPr>
          <w:noProof/>
        </w:rPr>
        <w:fldChar w:fldCharType="begin"/>
      </w:r>
      <w:r>
        <w:rPr>
          <w:noProof/>
        </w:rPr>
        <w:instrText xml:space="preserve"> PAGEREF _Toc202866177 \h </w:instrText>
      </w:r>
      <w:r>
        <w:rPr>
          <w:noProof/>
        </w:rPr>
      </w:r>
      <w:r>
        <w:rPr>
          <w:noProof/>
        </w:rPr>
        <w:fldChar w:fldCharType="separate"/>
      </w:r>
      <w:r>
        <w:rPr>
          <w:noProof/>
        </w:rPr>
        <w:t>7</w:t>
      </w:r>
      <w:r>
        <w:rPr>
          <w:noProof/>
        </w:rPr>
        <w:fldChar w:fldCharType="end"/>
      </w:r>
    </w:p>
    <w:p w14:paraId="5B6393FB" w14:textId="23C05238" w:rsidR="009E6695" w:rsidRDefault="009E6695">
      <w:pPr>
        <w:pStyle w:val="TM5"/>
        <w:tabs>
          <w:tab w:val="right" w:leader="dot" w:pos="9855"/>
        </w:tabs>
        <w:rPr>
          <w:rFonts w:asciiTheme="minorHAnsi" w:eastAsiaTheme="minorEastAsia" w:hAnsiTheme="minorHAnsi" w:cstheme="minorBidi"/>
          <w:noProof/>
          <w:kern w:val="2"/>
          <w:sz w:val="24"/>
          <w:szCs w:val="24"/>
          <w14:ligatures w14:val="standardContextual"/>
        </w:rPr>
      </w:pPr>
      <w:r w:rsidRPr="001D6A28">
        <w:rPr>
          <w:rFonts w:cs="Arial"/>
          <w:noProof/>
        </w:rPr>
        <w:t>7.1.1. Informations données par le maître d’ouvrage au maître d’œuvre pendant l’exécution du marché</w:t>
      </w:r>
      <w:r>
        <w:rPr>
          <w:noProof/>
        </w:rPr>
        <w:tab/>
      </w:r>
      <w:r>
        <w:rPr>
          <w:noProof/>
        </w:rPr>
        <w:fldChar w:fldCharType="begin"/>
      </w:r>
      <w:r>
        <w:rPr>
          <w:noProof/>
        </w:rPr>
        <w:instrText xml:space="preserve"> PAGEREF _Toc202866178 \h </w:instrText>
      </w:r>
      <w:r>
        <w:rPr>
          <w:noProof/>
        </w:rPr>
      </w:r>
      <w:r>
        <w:rPr>
          <w:noProof/>
        </w:rPr>
        <w:fldChar w:fldCharType="separate"/>
      </w:r>
      <w:r>
        <w:rPr>
          <w:noProof/>
        </w:rPr>
        <w:t>7</w:t>
      </w:r>
      <w:r>
        <w:rPr>
          <w:noProof/>
        </w:rPr>
        <w:fldChar w:fldCharType="end"/>
      </w:r>
    </w:p>
    <w:p w14:paraId="1630E4C5" w14:textId="66E8B2AF" w:rsidR="009E6695" w:rsidRDefault="009E6695">
      <w:pPr>
        <w:pStyle w:val="TM5"/>
        <w:tabs>
          <w:tab w:val="right" w:leader="dot" w:pos="9855"/>
        </w:tabs>
        <w:rPr>
          <w:rFonts w:asciiTheme="minorHAnsi" w:eastAsiaTheme="minorEastAsia" w:hAnsiTheme="minorHAnsi" w:cstheme="minorBidi"/>
          <w:noProof/>
          <w:kern w:val="2"/>
          <w:sz w:val="24"/>
          <w:szCs w:val="24"/>
          <w14:ligatures w14:val="standardContextual"/>
        </w:rPr>
      </w:pPr>
      <w:r w:rsidRPr="001D6A28">
        <w:rPr>
          <w:rFonts w:cs="Arial"/>
          <w:noProof/>
        </w:rPr>
        <w:t>7.1.2. Informations données par le maître d'œuvre au maître d'ouvrage</w:t>
      </w:r>
      <w:r>
        <w:rPr>
          <w:noProof/>
        </w:rPr>
        <w:tab/>
      </w:r>
      <w:r>
        <w:rPr>
          <w:noProof/>
        </w:rPr>
        <w:fldChar w:fldCharType="begin"/>
      </w:r>
      <w:r>
        <w:rPr>
          <w:noProof/>
        </w:rPr>
        <w:instrText xml:space="preserve"> PAGEREF _Toc202866179 \h </w:instrText>
      </w:r>
      <w:r>
        <w:rPr>
          <w:noProof/>
        </w:rPr>
      </w:r>
      <w:r>
        <w:rPr>
          <w:noProof/>
        </w:rPr>
        <w:fldChar w:fldCharType="separate"/>
      </w:r>
      <w:r>
        <w:rPr>
          <w:noProof/>
        </w:rPr>
        <w:t>8</w:t>
      </w:r>
      <w:r>
        <w:rPr>
          <w:noProof/>
        </w:rPr>
        <w:fldChar w:fldCharType="end"/>
      </w:r>
    </w:p>
    <w:p w14:paraId="6CC51236" w14:textId="5D3DA7AA" w:rsidR="009E6695" w:rsidRDefault="009E6695">
      <w:pPr>
        <w:pStyle w:val="TM5"/>
        <w:tabs>
          <w:tab w:val="right" w:leader="dot" w:pos="9855"/>
        </w:tabs>
        <w:rPr>
          <w:rFonts w:asciiTheme="minorHAnsi" w:eastAsiaTheme="minorEastAsia" w:hAnsiTheme="minorHAnsi" w:cstheme="minorBidi"/>
          <w:noProof/>
          <w:kern w:val="2"/>
          <w:sz w:val="24"/>
          <w:szCs w:val="24"/>
          <w14:ligatures w14:val="standardContextual"/>
        </w:rPr>
      </w:pPr>
      <w:r w:rsidRPr="001D6A28">
        <w:rPr>
          <w:rFonts w:cs="Arial"/>
          <w:noProof/>
        </w:rPr>
        <w:t>7.1.3. Secret professionnel</w:t>
      </w:r>
      <w:r>
        <w:rPr>
          <w:noProof/>
        </w:rPr>
        <w:tab/>
      </w:r>
      <w:r>
        <w:rPr>
          <w:noProof/>
        </w:rPr>
        <w:fldChar w:fldCharType="begin"/>
      </w:r>
      <w:r>
        <w:rPr>
          <w:noProof/>
        </w:rPr>
        <w:instrText xml:space="preserve"> PAGEREF _Toc202866180 \h </w:instrText>
      </w:r>
      <w:r>
        <w:rPr>
          <w:noProof/>
        </w:rPr>
      </w:r>
      <w:r>
        <w:rPr>
          <w:noProof/>
        </w:rPr>
        <w:fldChar w:fldCharType="separate"/>
      </w:r>
      <w:r>
        <w:rPr>
          <w:noProof/>
        </w:rPr>
        <w:t>8</w:t>
      </w:r>
      <w:r>
        <w:rPr>
          <w:noProof/>
        </w:rPr>
        <w:fldChar w:fldCharType="end"/>
      </w:r>
    </w:p>
    <w:p w14:paraId="5F5887BE" w14:textId="2159EDC7" w:rsidR="009E6695" w:rsidRDefault="009E6695">
      <w:pPr>
        <w:pStyle w:val="TM4"/>
        <w:tabs>
          <w:tab w:val="right" w:leader="dot" w:pos="9855"/>
        </w:tabs>
        <w:rPr>
          <w:rFonts w:asciiTheme="minorHAnsi" w:eastAsiaTheme="minorEastAsia" w:hAnsiTheme="minorHAnsi" w:cstheme="minorBidi"/>
          <w:noProof/>
          <w:kern w:val="2"/>
          <w:sz w:val="24"/>
          <w:szCs w:val="24"/>
          <w14:ligatures w14:val="standardContextual"/>
        </w:rPr>
      </w:pPr>
      <w:r>
        <w:rPr>
          <w:noProof/>
        </w:rPr>
        <w:t>7.2. Protection de la main d’œuvre et conditions de travail</w:t>
      </w:r>
      <w:r>
        <w:rPr>
          <w:noProof/>
        </w:rPr>
        <w:tab/>
      </w:r>
      <w:r>
        <w:rPr>
          <w:noProof/>
        </w:rPr>
        <w:fldChar w:fldCharType="begin"/>
      </w:r>
      <w:r>
        <w:rPr>
          <w:noProof/>
        </w:rPr>
        <w:instrText xml:space="preserve"> PAGEREF _Toc202866181 \h </w:instrText>
      </w:r>
      <w:r>
        <w:rPr>
          <w:noProof/>
        </w:rPr>
      </w:r>
      <w:r>
        <w:rPr>
          <w:noProof/>
        </w:rPr>
        <w:fldChar w:fldCharType="separate"/>
      </w:r>
      <w:r>
        <w:rPr>
          <w:noProof/>
        </w:rPr>
        <w:t>8</w:t>
      </w:r>
      <w:r>
        <w:rPr>
          <w:noProof/>
        </w:rPr>
        <w:fldChar w:fldCharType="end"/>
      </w:r>
    </w:p>
    <w:p w14:paraId="625C740A" w14:textId="7462321F" w:rsidR="009E6695" w:rsidRDefault="009E6695">
      <w:pPr>
        <w:pStyle w:val="TM4"/>
        <w:tabs>
          <w:tab w:val="right" w:leader="dot" w:pos="9855"/>
        </w:tabs>
        <w:rPr>
          <w:rFonts w:asciiTheme="minorHAnsi" w:eastAsiaTheme="minorEastAsia" w:hAnsiTheme="minorHAnsi" w:cstheme="minorBidi"/>
          <w:noProof/>
          <w:kern w:val="2"/>
          <w:sz w:val="24"/>
          <w:szCs w:val="24"/>
          <w14:ligatures w14:val="standardContextual"/>
        </w:rPr>
      </w:pPr>
      <w:r>
        <w:rPr>
          <w:noProof/>
        </w:rPr>
        <w:t>7.3. Présentation et approbation des prestations de maîtrise d’œuvre</w:t>
      </w:r>
      <w:r>
        <w:rPr>
          <w:noProof/>
        </w:rPr>
        <w:tab/>
      </w:r>
      <w:r>
        <w:rPr>
          <w:noProof/>
        </w:rPr>
        <w:fldChar w:fldCharType="begin"/>
      </w:r>
      <w:r>
        <w:rPr>
          <w:noProof/>
        </w:rPr>
        <w:instrText xml:space="preserve"> PAGEREF _Toc202866182 \h </w:instrText>
      </w:r>
      <w:r>
        <w:rPr>
          <w:noProof/>
        </w:rPr>
      </w:r>
      <w:r>
        <w:rPr>
          <w:noProof/>
        </w:rPr>
        <w:fldChar w:fldCharType="separate"/>
      </w:r>
      <w:r>
        <w:rPr>
          <w:noProof/>
        </w:rPr>
        <w:t>8</w:t>
      </w:r>
      <w:r>
        <w:rPr>
          <w:noProof/>
        </w:rPr>
        <w:fldChar w:fldCharType="end"/>
      </w:r>
    </w:p>
    <w:p w14:paraId="0FDC92AE" w14:textId="2A109122" w:rsidR="009E6695" w:rsidRDefault="009E6695">
      <w:pPr>
        <w:pStyle w:val="TM5"/>
        <w:tabs>
          <w:tab w:val="right" w:leader="dot" w:pos="9855"/>
        </w:tabs>
        <w:rPr>
          <w:rFonts w:asciiTheme="minorHAnsi" w:eastAsiaTheme="minorEastAsia" w:hAnsiTheme="minorHAnsi" w:cstheme="minorBidi"/>
          <w:noProof/>
          <w:kern w:val="2"/>
          <w:sz w:val="24"/>
          <w:szCs w:val="24"/>
          <w14:ligatures w14:val="standardContextual"/>
        </w:rPr>
      </w:pPr>
      <w:r w:rsidRPr="001D6A28">
        <w:rPr>
          <w:rFonts w:cs="Arial"/>
          <w:noProof/>
        </w:rPr>
        <w:t>7.3.1. Présentation des documents</w:t>
      </w:r>
      <w:r>
        <w:rPr>
          <w:noProof/>
        </w:rPr>
        <w:tab/>
      </w:r>
      <w:r>
        <w:rPr>
          <w:noProof/>
        </w:rPr>
        <w:fldChar w:fldCharType="begin"/>
      </w:r>
      <w:r>
        <w:rPr>
          <w:noProof/>
        </w:rPr>
        <w:instrText xml:space="preserve"> PAGEREF _Toc202866183 \h </w:instrText>
      </w:r>
      <w:r>
        <w:rPr>
          <w:noProof/>
        </w:rPr>
      </w:r>
      <w:r>
        <w:rPr>
          <w:noProof/>
        </w:rPr>
        <w:fldChar w:fldCharType="separate"/>
      </w:r>
      <w:r>
        <w:rPr>
          <w:noProof/>
        </w:rPr>
        <w:t>8</w:t>
      </w:r>
      <w:r>
        <w:rPr>
          <w:noProof/>
        </w:rPr>
        <w:fldChar w:fldCharType="end"/>
      </w:r>
    </w:p>
    <w:p w14:paraId="1BF3D808" w14:textId="1F6A89F6" w:rsidR="009E6695" w:rsidRDefault="009E6695">
      <w:pPr>
        <w:pStyle w:val="TM5"/>
        <w:tabs>
          <w:tab w:val="right" w:leader="dot" w:pos="9855"/>
        </w:tabs>
        <w:rPr>
          <w:rFonts w:asciiTheme="minorHAnsi" w:eastAsiaTheme="minorEastAsia" w:hAnsiTheme="minorHAnsi" w:cstheme="minorBidi"/>
          <w:noProof/>
          <w:kern w:val="2"/>
          <w:sz w:val="24"/>
          <w:szCs w:val="24"/>
          <w14:ligatures w14:val="standardContextual"/>
        </w:rPr>
      </w:pPr>
      <w:r w:rsidRPr="001D6A28">
        <w:rPr>
          <w:rFonts w:cs="Arial"/>
          <w:noProof/>
        </w:rPr>
        <w:t>7.3.2. En phase études</w:t>
      </w:r>
      <w:r>
        <w:rPr>
          <w:noProof/>
        </w:rPr>
        <w:tab/>
      </w:r>
      <w:r>
        <w:rPr>
          <w:noProof/>
        </w:rPr>
        <w:fldChar w:fldCharType="begin"/>
      </w:r>
      <w:r>
        <w:rPr>
          <w:noProof/>
        </w:rPr>
        <w:instrText xml:space="preserve"> PAGEREF _Toc202866184 \h </w:instrText>
      </w:r>
      <w:r>
        <w:rPr>
          <w:noProof/>
        </w:rPr>
      </w:r>
      <w:r>
        <w:rPr>
          <w:noProof/>
        </w:rPr>
        <w:fldChar w:fldCharType="separate"/>
      </w:r>
      <w:r>
        <w:rPr>
          <w:noProof/>
        </w:rPr>
        <w:t>8</w:t>
      </w:r>
      <w:r>
        <w:rPr>
          <w:noProof/>
        </w:rPr>
        <w:fldChar w:fldCharType="end"/>
      </w:r>
    </w:p>
    <w:p w14:paraId="74B374EF" w14:textId="53F36B77" w:rsidR="009E6695" w:rsidRDefault="009E6695">
      <w:pPr>
        <w:pStyle w:val="TM5"/>
        <w:tabs>
          <w:tab w:val="right" w:leader="dot" w:pos="9855"/>
        </w:tabs>
        <w:rPr>
          <w:rFonts w:asciiTheme="minorHAnsi" w:eastAsiaTheme="minorEastAsia" w:hAnsiTheme="minorHAnsi" w:cstheme="minorBidi"/>
          <w:noProof/>
          <w:kern w:val="2"/>
          <w:sz w:val="24"/>
          <w:szCs w:val="24"/>
          <w14:ligatures w14:val="standardContextual"/>
        </w:rPr>
      </w:pPr>
      <w:r w:rsidRPr="001D6A28">
        <w:rPr>
          <w:rFonts w:cs="Arial"/>
          <w:noProof/>
        </w:rPr>
        <w:t>7.3.3. En phase travaux</w:t>
      </w:r>
      <w:r>
        <w:rPr>
          <w:noProof/>
        </w:rPr>
        <w:tab/>
      </w:r>
      <w:r>
        <w:rPr>
          <w:noProof/>
        </w:rPr>
        <w:fldChar w:fldCharType="begin"/>
      </w:r>
      <w:r>
        <w:rPr>
          <w:noProof/>
        </w:rPr>
        <w:instrText xml:space="preserve"> PAGEREF _Toc202866185 \h </w:instrText>
      </w:r>
      <w:r>
        <w:rPr>
          <w:noProof/>
        </w:rPr>
      </w:r>
      <w:r>
        <w:rPr>
          <w:noProof/>
        </w:rPr>
        <w:fldChar w:fldCharType="separate"/>
      </w:r>
      <w:r>
        <w:rPr>
          <w:noProof/>
        </w:rPr>
        <w:t>9</w:t>
      </w:r>
      <w:r>
        <w:rPr>
          <w:noProof/>
        </w:rPr>
        <w:fldChar w:fldCharType="end"/>
      </w:r>
    </w:p>
    <w:p w14:paraId="2399E059" w14:textId="09250DFA" w:rsidR="009E6695" w:rsidRDefault="009E6695">
      <w:pPr>
        <w:pStyle w:val="TM5"/>
        <w:tabs>
          <w:tab w:val="right" w:leader="dot" w:pos="9855"/>
        </w:tabs>
        <w:rPr>
          <w:rFonts w:asciiTheme="minorHAnsi" w:eastAsiaTheme="minorEastAsia" w:hAnsiTheme="minorHAnsi" w:cstheme="minorBidi"/>
          <w:noProof/>
          <w:kern w:val="2"/>
          <w:sz w:val="24"/>
          <w:szCs w:val="24"/>
          <w14:ligatures w14:val="standardContextual"/>
        </w:rPr>
      </w:pPr>
      <w:r w:rsidRPr="001D6A28">
        <w:rPr>
          <w:rFonts w:cs="Arial"/>
          <w:noProof/>
        </w:rPr>
        <w:t>7.3.4. Décisions d’ajournement, de réfaction ou du rejet notifiées par le maître d’ouvrage</w:t>
      </w:r>
      <w:r>
        <w:rPr>
          <w:noProof/>
        </w:rPr>
        <w:tab/>
      </w:r>
      <w:r>
        <w:rPr>
          <w:noProof/>
        </w:rPr>
        <w:fldChar w:fldCharType="begin"/>
      </w:r>
      <w:r>
        <w:rPr>
          <w:noProof/>
        </w:rPr>
        <w:instrText xml:space="preserve"> PAGEREF _Toc202866186 \h </w:instrText>
      </w:r>
      <w:r>
        <w:rPr>
          <w:noProof/>
        </w:rPr>
      </w:r>
      <w:r>
        <w:rPr>
          <w:noProof/>
        </w:rPr>
        <w:fldChar w:fldCharType="separate"/>
      </w:r>
      <w:r>
        <w:rPr>
          <w:noProof/>
        </w:rPr>
        <w:t>10</w:t>
      </w:r>
      <w:r>
        <w:rPr>
          <w:noProof/>
        </w:rPr>
        <w:fldChar w:fldCharType="end"/>
      </w:r>
    </w:p>
    <w:p w14:paraId="614082FB" w14:textId="756ED532" w:rsidR="009E6695" w:rsidRDefault="009E6695">
      <w:pPr>
        <w:pStyle w:val="TM4"/>
        <w:tabs>
          <w:tab w:val="right" w:leader="dot" w:pos="9855"/>
        </w:tabs>
        <w:rPr>
          <w:rFonts w:asciiTheme="minorHAnsi" w:eastAsiaTheme="minorEastAsia" w:hAnsiTheme="minorHAnsi" w:cstheme="minorBidi"/>
          <w:noProof/>
          <w:kern w:val="2"/>
          <w:sz w:val="24"/>
          <w:szCs w:val="24"/>
          <w14:ligatures w14:val="standardContextual"/>
        </w:rPr>
      </w:pPr>
      <w:r>
        <w:rPr>
          <w:noProof/>
        </w:rPr>
        <w:t>7.4. Tenue des réunions</w:t>
      </w:r>
      <w:r>
        <w:rPr>
          <w:noProof/>
        </w:rPr>
        <w:tab/>
      </w:r>
      <w:r>
        <w:rPr>
          <w:noProof/>
        </w:rPr>
        <w:fldChar w:fldCharType="begin"/>
      </w:r>
      <w:r>
        <w:rPr>
          <w:noProof/>
        </w:rPr>
        <w:instrText xml:space="preserve"> PAGEREF _Toc202866187 \h </w:instrText>
      </w:r>
      <w:r>
        <w:rPr>
          <w:noProof/>
        </w:rPr>
      </w:r>
      <w:r>
        <w:rPr>
          <w:noProof/>
        </w:rPr>
        <w:fldChar w:fldCharType="separate"/>
      </w:r>
      <w:r>
        <w:rPr>
          <w:noProof/>
        </w:rPr>
        <w:t>11</w:t>
      </w:r>
      <w:r>
        <w:rPr>
          <w:noProof/>
        </w:rPr>
        <w:fldChar w:fldCharType="end"/>
      </w:r>
    </w:p>
    <w:p w14:paraId="02EDD06C" w14:textId="5AAAA987" w:rsidR="009E6695" w:rsidRDefault="009E6695">
      <w:pPr>
        <w:pStyle w:val="TM4"/>
        <w:tabs>
          <w:tab w:val="right" w:leader="dot" w:pos="9855"/>
        </w:tabs>
        <w:rPr>
          <w:rFonts w:asciiTheme="minorHAnsi" w:eastAsiaTheme="minorEastAsia" w:hAnsiTheme="minorHAnsi" w:cstheme="minorBidi"/>
          <w:noProof/>
          <w:kern w:val="2"/>
          <w:sz w:val="24"/>
          <w:szCs w:val="24"/>
          <w14:ligatures w14:val="standardContextual"/>
        </w:rPr>
      </w:pPr>
      <w:r>
        <w:rPr>
          <w:noProof/>
        </w:rPr>
        <w:t>7.5. Prolongation des délais d’exécution</w:t>
      </w:r>
      <w:r>
        <w:rPr>
          <w:noProof/>
        </w:rPr>
        <w:tab/>
      </w:r>
      <w:r>
        <w:rPr>
          <w:noProof/>
        </w:rPr>
        <w:fldChar w:fldCharType="begin"/>
      </w:r>
      <w:r>
        <w:rPr>
          <w:noProof/>
        </w:rPr>
        <w:instrText xml:space="preserve"> PAGEREF _Toc202866188 \h </w:instrText>
      </w:r>
      <w:r>
        <w:rPr>
          <w:noProof/>
        </w:rPr>
      </w:r>
      <w:r>
        <w:rPr>
          <w:noProof/>
        </w:rPr>
        <w:fldChar w:fldCharType="separate"/>
      </w:r>
      <w:r>
        <w:rPr>
          <w:noProof/>
        </w:rPr>
        <w:t>11</w:t>
      </w:r>
      <w:r>
        <w:rPr>
          <w:noProof/>
        </w:rPr>
        <w:fldChar w:fldCharType="end"/>
      </w:r>
    </w:p>
    <w:p w14:paraId="78616EA9" w14:textId="0D5106A5" w:rsidR="009E6695" w:rsidRDefault="009E6695">
      <w:pPr>
        <w:pStyle w:val="TM4"/>
        <w:tabs>
          <w:tab w:val="right" w:leader="dot" w:pos="9855"/>
        </w:tabs>
        <w:rPr>
          <w:rFonts w:asciiTheme="minorHAnsi" w:eastAsiaTheme="minorEastAsia" w:hAnsiTheme="minorHAnsi" w:cstheme="minorBidi"/>
          <w:noProof/>
          <w:kern w:val="2"/>
          <w:sz w:val="24"/>
          <w:szCs w:val="24"/>
          <w14:ligatures w14:val="standardContextual"/>
        </w:rPr>
      </w:pPr>
      <w:r>
        <w:rPr>
          <w:noProof/>
        </w:rPr>
        <w:t>7.6. Ordres de service délivrés par le maître d’ouvrage</w:t>
      </w:r>
      <w:r>
        <w:rPr>
          <w:noProof/>
        </w:rPr>
        <w:tab/>
      </w:r>
      <w:r>
        <w:rPr>
          <w:noProof/>
        </w:rPr>
        <w:fldChar w:fldCharType="begin"/>
      </w:r>
      <w:r>
        <w:rPr>
          <w:noProof/>
        </w:rPr>
        <w:instrText xml:space="preserve"> PAGEREF _Toc202866189 \h </w:instrText>
      </w:r>
      <w:r>
        <w:rPr>
          <w:noProof/>
        </w:rPr>
      </w:r>
      <w:r>
        <w:rPr>
          <w:noProof/>
        </w:rPr>
        <w:fldChar w:fldCharType="separate"/>
      </w:r>
      <w:r>
        <w:rPr>
          <w:noProof/>
        </w:rPr>
        <w:t>11</w:t>
      </w:r>
      <w:r>
        <w:rPr>
          <w:noProof/>
        </w:rPr>
        <w:fldChar w:fldCharType="end"/>
      </w:r>
    </w:p>
    <w:p w14:paraId="4CDF48C6" w14:textId="2C60887B" w:rsidR="009E6695" w:rsidRDefault="009E6695">
      <w:pPr>
        <w:pStyle w:val="TM5"/>
        <w:tabs>
          <w:tab w:val="right" w:leader="dot" w:pos="9855"/>
        </w:tabs>
        <w:rPr>
          <w:rFonts w:asciiTheme="minorHAnsi" w:eastAsiaTheme="minorEastAsia" w:hAnsiTheme="minorHAnsi" w:cstheme="minorBidi"/>
          <w:noProof/>
          <w:kern w:val="2"/>
          <w:sz w:val="24"/>
          <w:szCs w:val="24"/>
          <w14:ligatures w14:val="standardContextual"/>
        </w:rPr>
      </w:pPr>
      <w:r w:rsidRPr="001D6A28">
        <w:rPr>
          <w:rFonts w:cs="Arial"/>
          <w:noProof/>
        </w:rPr>
        <w:t>7.6.1. Forme de la notification</w:t>
      </w:r>
      <w:r>
        <w:rPr>
          <w:noProof/>
        </w:rPr>
        <w:tab/>
      </w:r>
      <w:r>
        <w:rPr>
          <w:noProof/>
        </w:rPr>
        <w:fldChar w:fldCharType="begin"/>
      </w:r>
      <w:r>
        <w:rPr>
          <w:noProof/>
        </w:rPr>
        <w:instrText xml:space="preserve"> PAGEREF _Toc202866190 \h </w:instrText>
      </w:r>
      <w:r>
        <w:rPr>
          <w:noProof/>
        </w:rPr>
      </w:r>
      <w:r>
        <w:rPr>
          <w:noProof/>
        </w:rPr>
        <w:fldChar w:fldCharType="separate"/>
      </w:r>
      <w:r>
        <w:rPr>
          <w:noProof/>
        </w:rPr>
        <w:t>11</w:t>
      </w:r>
      <w:r>
        <w:rPr>
          <w:noProof/>
        </w:rPr>
        <w:fldChar w:fldCharType="end"/>
      </w:r>
    </w:p>
    <w:p w14:paraId="2CF7BCC1" w14:textId="608D726E" w:rsidR="009E6695" w:rsidRDefault="009E6695">
      <w:pPr>
        <w:pStyle w:val="TM5"/>
        <w:tabs>
          <w:tab w:val="right" w:leader="dot" w:pos="9855"/>
        </w:tabs>
        <w:rPr>
          <w:rFonts w:asciiTheme="minorHAnsi" w:eastAsiaTheme="minorEastAsia" w:hAnsiTheme="minorHAnsi" w:cstheme="minorBidi"/>
          <w:noProof/>
          <w:kern w:val="2"/>
          <w:sz w:val="24"/>
          <w:szCs w:val="24"/>
          <w14:ligatures w14:val="standardContextual"/>
        </w:rPr>
      </w:pPr>
      <w:r w:rsidRPr="001D6A28">
        <w:rPr>
          <w:rFonts w:cs="Arial"/>
          <w:noProof/>
        </w:rPr>
        <w:t>7.6.2. Nécessité d’un ordre de service du maître d’ouvrage</w:t>
      </w:r>
      <w:r>
        <w:rPr>
          <w:noProof/>
        </w:rPr>
        <w:tab/>
      </w:r>
      <w:r>
        <w:rPr>
          <w:noProof/>
        </w:rPr>
        <w:fldChar w:fldCharType="begin"/>
      </w:r>
      <w:r>
        <w:rPr>
          <w:noProof/>
        </w:rPr>
        <w:instrText xml:space="preserve"> PAGEREF _Toc202866191 \h </w:instrText>
      </w:r>
      <w:r>
        <w:rPr>
          <w:noProof/>
        </w:rPr>
      </w:r>
      <w:r>
        <w:rPr>
          <w:noProof/>
        </w:rPr>
        <w:fldChar w:fldCharType="separate"/>
      </w:r>
      <w:r>
        <w:rPr>
          <w:noProof/>
        </w:rPr>
        <w:t>11</w:t>
      </w:r>
      <w:r>
        <w:rPr>
          <w:noProof/>
        </w:rPr>
        <w:fldChar w:fldCharType="end"/>
      </w:r>
    </w:p>
    <w:p w14:paraId="37111660" w14:textId="542F5895" w:rsidR="009E6695" w:rsidRDefault="009E6695">
      <w:pPr>
        <w:pStyle w:val="TM5"/>
        <w:tabs>
          <w:tab w:val="right" w:leader="dot" w:pos="9855"/>
        </w:tabs>
        <w:rPr>
          <w:rFonts w:asciiTheme="minorHAnsi" w:eastAsiaTheme="minorEastAsia" w:hAnsiTheme="minorHAnsi" w:cstheme="minorBidi"/>
          <w:noProof/>
          <w:kern w:val="2"/>
          <w:sz w:val="24"/>
          <w:szCs w:val="24"/>
          <w14:ligatures w14:val="standardContextual"/>
        </w:rPr>
      </w:pPr>
      <w:r w:rsidRPr="001D6A28">
        <w:rPr>
          <w:rFonts w:cs="Arial"/>
          <w:noProof/>
        </w:rPr>
        <w:t>7.6.3. Effets d'un ordre de service - Possibilité pour le maître d’œuvre d'émettre des observations</w:t>
      </w:r>
      <w:r>
        <w:rPr>
          <w:noProof/>
        </w:rPr>
        <w:tab/>
      </w:r>
      <w:r>
        <w:rPr>
          <w:noProof/>
        </w:rPr>
        <w:fldChar w:fldCharType="begin"/>
      </w:r>
      <w:r>
        <w:rPr>
          <w:noProof/>
        </w:rPr>
        <w:instrText xml:space="preserve"> PAGEREF _Toc202866192 \h </w:instrText>
      </w:r>
      <w:r>
        <w:rPr>
          <w:noProof/>
        </w:rPr>
      </w:r>
      <w:r>
        <w:rPr>
          <w:noProof/>
        </w:rPr>
        <w:fldChar w:fldCharType="separate"/>
      </w:r>
      <w:r>
        <w:rPr>
          <w:noProof/>
        </w:rPr>
        <w:t>11</w:t>
      </w:r>
      <w:r>
        <w:rPr>
          <w:noProof/>
        </w:rPr>
        <w:fldChar w:fldCharType="end"/>
      </w:r>
    </w:p>
    <w:p w14:paraId="259427AF" w14:textId="08799D4D" w:rsidR="009E6695" w:rsidRDefault="009E6695">
      <w:pPr>
        <w:pStyle w:val="TM4"/>
        <w:tabs>
          <w:tab w:val="right" w:leader="dot" w:pos="9855"/>
        </w:tabs>
        <w:rPr>
          <w:rFonts w:asciiTheme="minorHAnsi" w:eastAsiaTheme="minorEastAsia" w:hAnsiTheme="minorHAnsi" w:cstheme="minorBidi"/>
          <w:noProof/>
          <w:kern w:val="2"/>
          <w:sz w:val="24"/>
          <w:szCs w:val="24"/>
          <w14:ligatures w14:val="standardContextual"/>
        </w:rPr>
      </w:pPr>
      <w:r>
        <w:rPr>
          <w:noProof/>
        </w:rPr>
        <w:t>7.7. Modifications négociées du marché public avec le maître d’ouvrage</w:t>
      </w:r>
      <w:r>
        <w:rPr>
          <w:noProof/>
        </w:rPr>
        <w:tab/>
      </w:r>
      <w:r>
        <w:rPr>
          <w:noProof/>
        </w:rPr>
        <w:fldChar w:fldCharType="begin"/>
      </w:r>
      <w:r>
        <w:rPr>
          <w:noProof/>
        </w:rPr>
        <w:instrText xml:space="preserve"> PAGEREF _Toc202866193 \h </w:instrText>
      </w:r>
      <w:r>
        <w:rPr>
          <w:noProof/>
        </w:rPr>
      </w:r>
      <w:r>
        <w:rPr>
          <w:noProof/>
        </w:rPr>
        <w:fldChar w:fldCharType="separate"/>
      </w:r>
      <w:r>
        <w:rPr>
          <w:noProof/>
        </w:rPr>
        <w:t>12</w:t>
      </w:r>
      <w:r>
        <w:rPr>
          <w:noProof/>
        </w:rPr>
        <w:fldChar w:fldCharType="end"/>
      </w:r>
    </w:p>
    <w:p w14:paraId="3FC33100" w14:textId="7B5372A4" w:rsidR="009E6695" w:rsidRDefault="009E6695">
      <w:pPr>
        <w:pStyle w:val="TM4"/>
        <w:tabs>
          <w:tab w:val="right" w:leader="dot" w:pos="9855"/>
        </w:tabs>
        <w:rPr>
          <w:rFonts w:asciiTheme="minorHAnsi" w:eastAsiaTheme="minorEastAsia" w:hAnsiTheme="minorHAnsi" w:cstheme="minorBidi"/>
          <w:noProof/>
          <w:kern w:val="2"/>
          <w:sz w:val="24"/>
          <w:szCs w:val="24"/>
          <w14:ligatures w14:val="standardContextual"/>
        </w:rPr>
      </w:pPr>
      <w:r>
        <w:rPr>
          <w:noProof/>
        </w:rPr>
        <w:t>7.8. Ordres de service délivrés par le maître d’œuvre</w:t>
      </w:r>
      <w:r>
        <w:rPr>
          <w:noProof/>
        </w:rPr>
        <w:tab/>
      </w:r>
      <w:r>
        <w:rPr>
          <w:noProof/>
        </w:rPr>
        <w:fldChar w:fldCharType="begin"/>
      </w:r>
      <w:r>
        <w:rPr>
          <w:noProof/>
        </w:rPr>
        <w:instrText xml:space="preserve"> PAGEREF _Toc202866194 \h </w:instrText>
      </w:r>
      <w:r>
        <w:rPr>
          <w:noProof/>
        </w:rPr>
      </w:r>
      <w:r>
        <w:rPr>
          <w:noProof/>
        </w:rPr>
        <w:fldChar w:fldCharType="separate"/>
      </w:r>
      <w:r>
        <w:rPr>
          <w:noProof/>
        </w:rPr>
        <w:t>12</w:t>
      </w:r>
      <w:r>
        <w:rPr>
          <w:noProof/>
        </w:rPr>
        <w:fldChar w:fldCharType="end"/>
      </w:r>
    </w:p>
    <w:p w14:paraId="3E3BB154" w14:textId="4767F1F3" w:rsidR="009E6695" w:rsidRDefault="009E6695">
      <w:pPr>
        <w:pStyle w:val="TM4"/>
        <w:tabs>
          <w:tab w:val="right" w:leader="dot" w:pos="9855"/>
        </w:tabs>
        <w:rPr>
          <w:rFonts w:asciiTheme="minorHAnsi" w:eastAsiaTheme="minorEastAsia" w:hAnsiTheme="minorHAnsi" w:cstheme="minorBidi"/>
          <w:noProof/>
          <w:kern w:val="2"/>
          <w:sz w:val="24"/>
          <w:szCs w:val="24"/>
          <w14:ligatures w14:val="standardContextual"/>
        </w:rPr>
      </w:pPr>
      <w:r>
        <w:rPr>
          <w:noProof/>
        </w:rPr>
        <w:t>7.9. Achèvement de la mission de maîtrise d’œuvre</w:t>
      </w:r>
      <w:r>
        <w:rPr>
          <w:noProof/>
        </w:rPr>
        <w:tab/>
      </w:r>
      <w:r>
        <w:rPr>
          <w:noProof/>
        </w:rPr>
        <w:fldChar w:fldCharType="begin"/>
      </w:r>
      <w:r>
        <w:rPr>
          <w:noProof/>
        </w:rPr>
        <w:instrText xml:space="preserve"> PAGEREF _Toc202866195 \h </w:instrText>
      </w:r>
      <w:r>
        <w:rPr>
          <w:noProof/>
        </w:rPr>
      </w:r>
      <w:r>
        <w:rPr>
          <w:noProof/>
        </w:rPr>
        <w:fldChar w:fldCharType="separate"/>
      </w:r>
      <w:r>
        <w:rPr>
          <w:noProof/>
        </w:rPr>
        <w:t>13</w:t>
      </w:r>
      <w:r>
        <w:rPr>
          <w:noProof/>
        </w:rPr>
        <w:fldChar w:fldCharType="end"/>
      </w:r>
    </w:p>
    <w:p w14:paraId="130EC5AD" w14:textId="4CF326E6" w:rsidR="009E6695" w:rsidRDefault="009E6695">
      <w:pPr>
        <w:pStyle w:val="TM1"/>
        <w:tabs>
          <w:tab w:val="right" w:leader="dot" w:pos="9855"/>
        </w:tabs>
        <w:rPr>
          <w:rFonts w:asciiTheme="minorHAnsi" w:eastAsiaTheme="minorEastAsia" w:hAnsiTheme="minorHAnsi" w:cstheme="minorBidi"/>
          <w:b w:val="0"/>
          <w:caps w:val="0"/>
          <w:noProof/>
          <w:kern w:val="2"/>
          <w:sz w:val="24"/>
          <w:szCs w:val="24"/>
          <w14:ligatures w14:val="standardContextual"/>
        </w:rPr>
      </w:pPr>
      <w:r w:rsidRPr="001D6A28">
        <w:rPr>
          <w:rFonts w:cs="Arial"/>
          <w:noProof/>
        </w:rPr>
        <w:t>8. REMUNERATION DU MAITRE D’ŒUVRE</w:t>
      </w:r>
      <w:r>
        <w:rPr>
          <w:noProof/>
        </w:rPr>
        <w:tab/>
      </w:r>
      <w:r>
        <w:rPr>
          <w:noProof/>
        </w:rPr>
        <w:fldChar w:fldCharType="begin"/>
      </w:r>
      <w:r>
        <w:rPr>
          <w:noProof/>
        </w:rPr>
        <w:instrText xml:space="preserve"> PAGEREF _Toc202866196 \h </w:instrText>
      </w:r>
      <w:r>
        <w:rPr>
          <w:noProof/>
        </w:rPr>
      </w:r>
      <w:r>
        <w:rPr>
          <w:noProof/>
        </w:rPr>
        <w:fldChar w:fldCharType="separate"/>
      </w:r>
      <w:r>
        <w:rPr>
          <w:noProof/>
        </w:rPr>
        <w:t>13</w:t>
      </w:r>
      <w:r>
        <w:rPr>
          <w:noProof/>
        </w:rPr>
        <w:fldChar w:fldCharType="end"/>
      </w:r>
    </w:p>
    <w:p w14:paraId="38C22F60" w14:textId="5380F87B" w:rsidR="009E6695" w:rsidRDefault="009E6695">
      <w:pPr>
        <w:pStyle w:val="TM5"/>
        <w:tabs>
          <w:tab w:val="right" w:leader="dot" w:pos="9855"/>
        </w:tabs>
        <w:rPr>
          <w:rFonts w:asciiTheme="minorHAnsi" w:eastAsiaTheme="minorEastAsia" w:hAnsiTheme="minorHAnsi" w:cstheme="minorBidi"/>
          <w:noProof/>
          <w:kern w:val="2"/>
          <w:sz w:val="24"/>
          <w:szCs w:val="24"/>
          <w14:ligatures w14:val="standardContextual"/>
        </w:rPr>
      </w:pPr>
      <w:r w:rsidRPr="001D6A28">
        <w:rPr>
          <w:rFonts w:cs="Arial"/>
          <w:noProof/>
        </w:rPr>
        <w:t>8.1. Caractère forfaitaire du marché</w:t>
      </w:r>
      <w:r>
        <w:rPr>
          <w:noProof/>
        </w:rPr>
        <w:tab/>
      </w:r>
      <w:r>
        <w:rPr>
          <w:noProof/>
        </w:rPr>
        <w:fldChar w:fldCharType="begin"/>
      </w:r>
      <w:r>
        <w:rPr>
          <w:noProof/>
        </w:rPr>
        <w:instrText xml:space="preserve"> PAGEREF _Toc202866197 \h </w:instrText>
      </w:r>
      <w:r>
        <w:rPr>
          <w:noProof/>
        </w:rPr>
      </w:r>
      <w:r>
        <w:rPr>
          <w:noProof/>
        </w:rPr>
        <w:fldChar w:fldCharType="separate"/>
      </w:r>
      <w:r>
        <w:rPr>
          <w:noProof/>
        </w:rPr>
        <w:t>13</w:t>
      </w:r>
      <w:r>
        <w:rPr>
          <w:noProof/>
        </w:rPr>
        <w:fldChar w:fldCharType="end"/>
      </w:r>
    </w:p>
    <w:p w14:paraId="0CA05231" w14:textId="06149C87" w:rsidR="009E6695" w:rsidRDefault="009E6695">
      <w:pPr>
        <w:pStyle w:val="TM5"/>
        <w:tabs>
          <w:tab w:val="right" w:leader="dot" w:pos="9855"/>
        </w:tabs>
        <w:rPr>
          <w:rFonts w:asciiTheme="minorHAnsi" w:eastAsiaTheme="minorEastAsia" w:hAnsiTheme="minorHAnsi" w:cstheme="minorBidi"/>
          <w:noProof/>
          <w:kern w:val="2"/>
          <w:sz w:val="24"/>
          <w:szCs w:val="24"/>
          <w14:ligatures w14:val="standardContextual"/>
        </w:rPr>
      </w:pPr>
      <w:r w:rsidRPr="001D6A28">
        <w:rPr>
          <w:rFonts w:cs="Arial"/>
          <w:noProof/>
        </w:rPr>
        <w:t>8.2. Établissement du forfait provisoire de rémunération</w:t>
      </w:r>
      <w:r>
        <w:rPr>
          <w:noProof/>
        </w:rPr>
        <w:tab/>
      </w:r>
      <w:r>
        <w:rPr>
          <w:noProof/>
        </w:rPr>
        <w:fldChar w:fldCharType="begin"/>
      </w:r>
      <w:r>
        <w:rPr>
          <w:noProof/>
        </w:rPr>
        <w:instrText xml:space="preserve"> PAGEREF _Toc202866198 \h </w:instrText>
      </w:r>
      <w:r>
        <w:rPr>
          <w:noProof/>
        </w:rPr>
      </w:r>
      <w:r>
        <w:rPr>
          <w:noProof/>
        </w:rPr>
        <w:fldChar w:fldCharType="separate"/>
      </w:r>
      <w:r>
        <w:rPr>
          <w:noProof/>
        </w:rPr>
        <w:t>13</w:t>
      </w:r>
      <w:r>
        <w:rPr>
          <w:noProof/>
        </w:rPr>
        <w:fldChar w:fldCharType="end"/>
      </w:r>
    </w:p>
    <w:p w14:paraId="7D7DCCE2" w14:textId="6B27AD6E" w:rsidR="009E6695" w:rsidRDefault="009E6695">
      <w:pPr>
        <w:pStyle w:val="TM5"/>
        <w:tabs>
          <w:tab w:val="right" w:leader="dot" w:pos="9855"/>
        </w:tabs>
        <w:rPr>
          <w:rFonts w:asciiTheme="minorHAnsi" w:eastAsiaTheme="minorEastAsia" w:hAnsiTheme="minorHAnsi" w:cstheme="minorBidi"/>
          <w:noProof/>
          <w:kern w:val="2"/>
          <w:sz w:val="24"/>
          <w:szCs w:val="24"/>
          <w14:ligatures w14:val="standardContextual"/>
        </w:rPr>
      </w:pPr>
      <w:r w:rsidRPr="001D6A28">
        <w:rPr>
          <w:rFonts w:cs="Arial"/>
          <w:noProof/>
        </w:rPr>
        <w:t>8.3. Passage au forfait définitif de rémunération</w:t>
      </w:r>
      <w:r>
        <w:rPr>
          <w:noProof/>
        </w:rPr>
        <w:tab/>
      </w:r>
      <w:r>
        <w:rPr>
          <w:noProof/>
        </w:rPr>
        <w:fldChar w:fldCharType="begin"/>
      </w:r>
      <w:r>
        <w:rPr>
          <w:noProof/>
        </w:rPr>
        <w:instrText xml:space="preserve"> PAGEREF _Toc202866199 \h </w:instrText>
      </w:r>
      <w:r>
        <w:rPr>
          <w:noProof/>
        </w:rPr>
      </w:r>
      <w:r>
        <w:rPr>
          <w:noProof/>
        </w:rPr>
        <w:fldChar w:fldCharType="separate"/>
      </w:r>
      <w:r>
        <w:rPr>
          <w:noProof/>
        </w:rPr>
        <w:t>13</w:t>
      </w:r>
      <w:r>
        <w:rPr>
          <w:noProof/>
        </w:rPr>
        <w:fldChar w:fldCharType="end"/>
      </w:r>
    </w:p>
    <w:p w14:paraId="5E29E4F3" w14:textId="7246D173" w:rsidR="009E6695" w:rsidRDefault="009E6695">
      <w:pPr>
        <w:pStyle w:val="TM5"/>
        <w:tabs>
          <w:tab w:val="right" w:leader="dot" w:pos="9855"/>
        </w:tabs>
        <w:rPr>
          <w:rFonts w:asciiTheme="minorHAnsi" w:eastAsiaTheme="minorEastAsia" w:hAnsiTheme="minorHAnsi" w:cstheme="minorBidi"/>
          <w:noProof/>
          <w:kern w:val="2"/>
          <w:sz w:val="24"/>
          <w:szCs w:val="24"/>
          <w14:ligatures w14:val="standardContextual"/>
        </w:rPr>
      </w:pPr>
      <w:r w:rsidRPr="001D6A28">
        <w:rPr>
          <w:rFonts w:cs="Arial"/>
          <w:noProof/>
        </w:rPr>
        <w:t>8.4. Modalités de révision</w:t>
      </w:r>
      <w:r>
        <w:rPr>
          <w:noProof/>
        </w:rPr>
        <w:tab/>
      </w:r>
      <w:r>
        <w:rPr>
          <w:noProof/>
        </w:rPr>
        <w:fldChar w:fldCharType="begin"/>
      </w:r>
      <w:r>
        <w:rPr>
          <w:noProof/>
        </w:rPr>
        <w:instrText xml:space="preserve"> PAGEREF _Toc202866200 \h </w:instrText>
      </w:r>
      <w:r>
        <w:rPr>
          <w:noProof/>
        </w:rPr>
      </w:r>
      <w:r>
        <w:rPr>
          <w:noProof/>
        </w:rPr>
        <w:fldChar w:fldCharType="separate"/>
      </w:r>
      <w:r>
        <w:rPr>
          <w:noProof/>
        </w:rPr>
        <w:t>13</w:t>
      </w:r>
      <w:r>
        <w:rPr>
          <w:noProof/>
        </w:rPr>
        <w:fldChar w:fldCharType="end"/>
      </w:r>
    </w:p>
    <w:p w14:paraId="08411905" w14:textId="195A3B06" w:rsidR="009E6695" w:rsidRDefault="009E6695">
      <w:pPr>
        <w:pStyle w:val="TM1"/>
        <w:tabs>
          <w:tab w:val="right" w:leader="dot" w:pos="9855"/>
        </w:tabs>
        <w:rPr>
          <w:rFonts w:asciiTheme="minorHAnsi" w:eastAsiaTheme="minorEastAsia" w:hAnsiTheme="minorHAnsi" w:cstheme="minorBidi"/>
          <w:b w:val="0"/>
          <w:caps w:val="0"/>
          <w:noProof/>
          <w:kern w:val="2"/>
          <w:sz w:val="24"/>
          <w:szCs w:val="24"/>
          <w14:ligatures w14:val="standardContextual"/>
        </w:rPr>
      </w:pPr>
      <w:r w:rsidRPr="001D6A28">
        <w:rPr>
          <w:rFonts w:cs="Arial"/>
          <w:noProof/>
        </w:rPr>
        <w:t>9. ENGAGEMENT DU MAITRE D’ŒUVRE ET PENALITES</w:t>
      </w:r>
      <w:r>
        <w:rPr>
          <w:noProof/>
        </w:rPr>
        <w:tab/>
      </w:r>
      <w:r>
        <w:rPr>
          <w:noProof/>
        </w:rPr>
        <w:fldChar w:fldCharType="begin"/>
      </w:r>
      <w:r>
        <w:rPr>
          <w:noProof/>
        </w:rPr>
        <w:instrText xml:space="preserve"> PAGEREF _Toc202866201 \h </w:instrText>
      </w:r>
      <w:r>
        <w:rPr>
          <w:noProof/>
        </w:rPr>
      </w:r>
      <w:r>
        <w:rPr>
          <w:noProof/>
        </w:rPr>
        <w:fldChar w:fldCharType="separate"/>
      </w:r>
      <w:r>
        <w:rPr>
          <w:noProof/>
        </w:rPr>
        <w:t>14</w:t>
      </w:r>
      <w:r>
        <w:rPr>
          <w:noProof/>
        </w:rPr>
        <w:fldChar w:fldCharType="end"/>
      </w:r>
    </w:p>
    <w:p w14:paraId="44698705" w14:textId="6101CE21" w:rsidR="009E6695" w:rsidRDefault="009E6695">
      <w:pPr>
        <w:pStyle w:val="TM4"/>
        <w:tabs>
          <w:tab w:val="right" w:leader="dot" w:pos="9855"/>
        </w:tabs>
        <w:rPr>
          <w:rFonts w:asciiTheme="minorHAnsi" w:eastAsiaTheme="minorEastAsia" w:hAnsiTheme="minorHAnsi" w:cstheme="minorBidi"/>
          <w:noProof/>
          <w:kern w:val="2"/>
          <w:sz w:val="24"/>
          <w:szCs w:val="24"/>
          <w14:ligatures w14:val="standardContextual"/>
        </w:rPr>
      </w:pPr>
      <w:r>
        <w:rPr>
          <w:noProof/>
        </w:rPr>
        <w:t>9.1. Engagement de la maîtrise d’œuvre sur le coût de l’opération</w:t>
      </w:r>
      <w:r>
        <w:rPr>
          <w:noProof/>
        </w:rPr>
        <w:tab/>
      </w:r>
      <w:r>
        <w:rPr>
          <w:noProof/>
        </w:rPr>
        <w:fldChar w:fldCharType="begin"/>
      </w:r>
      <w:r>
        <w:rPr>
          <w:noProof/>
        </w:rPr>
        <w:instrText xml:space="preserve"> PAGEREF _Toc202866202 \h </w:instrText>
      </w:r>
      <w:r>
        <w:rPr>
          <w:noProof/>
        </w:rPr>
      </w:r>
      <w:r>
        <w:rPr>
          <w:noProof/>
        </w:rPr>
        <w:fldChar w:fldCharType="separate"/>
      </w:r>
      <w:r>
        <w:rPr>
          <w:noProof/>
        </w:rPr>
        <w:t>14</w:t>
      </w:r>
      <w:r>
        <w:rPr>
          <w:noProof/>
        </w:rPr>
        <w:fldChar w:fldCharType="end"/>
      </w:r>
    </w:p>
    <w:p w14:paraId="1F6D991E" w14:textId="4287C7E4" w:rsidR="009E6695" w:rsidRDefault="009E6695">
      <w:pPr>
        <w:pStyle w:val="TM5"/>
        <w:tabs>
          <w:tab w:val="right" w:leader="dot" w:pos="9855"/>
        </w:tabs>
        <w:rPr>
          <w:rFonts w:asciiTheme="minorHAnsi" w:eastAsiaTheme="minorEastAsia" w:hAnsiTheme="minorHAnsi" w:cstheme="minorBidi"/>
          <w:noProof/>
          <w:kern w:val="2"/>
          <w:sz w:val="24"/>
          <w:szCs w:val="24"/>
          <w14:ligatures w14:val="standardContextual"/>
        </w:rPr>
      </w:pPr>
      <w:r w:rsidRPr="001D6A28">
        <w:rPr>
          <w:rFonts w:cs="Arial"/>
          <w:noProof/>
        </w:rPr>
        <w:t>9.1.1. Avant la passation des marchés de travaux</w:t>
      </w:r>
      <w:r>
        <w:rPr>
          <w:noProof/>
        </w:rPr>
        <w:tab/>
      </w:r>
      <w:r>
        <w:rPr>
          <w:noProof/>
        </w:rPr>
        <w:fldChar w:fldCharType="begin"/>
      </w:r>
      <w:r>
        <w:rPr>
          <w:noProof/>
        </w:rPr>
        <w:instrText xml:space="preserve"> PAGEREF _Toc202866203 \h </w:instrText>
      </w:r>
      <w:r>
        <w:rPr>
          <w:noProof/>
        </w:rPr>
      </w:r>
      <w:r>
        <w:rPr>
          <w:noProof/>
        </w:rPr>
        <w:fldChar w:fldCharType="separate"/>
      </w:r>
      <w:r>
        <w:rPr>
          <w:noProof/>
        </w:rPr>
        <w:t>14</w:t>
      </w:r>
      <w:r>
        <w:rPr>
          <w:noProof/>
        </w:rPr>
        <w:fldChar w:fldCharType="end"/>
      </w:r>
    </w:p>
    <w:p w14:paraId="4A97E69E" w14:textId="74C381F8" w:rsidR="009E6695" w:rsidRDefault="009E6695">
      <w:pPr>
        <w:pStyle w:val="TM5"/>
        <w:tabs>
          <w:tab w:val="right" w:leader="dot" w:pos="9855"/>
        </w:tabs>
        <w:rPr>
          <w:rFonts w:asciiTheme="minorHAnsi" w:eastAsiaTheme="minorEastAsia" w:hAnsiTheme="minorHAnsi" w:cstheme="minorBidi"/>
          <w:noProof/>
          <w:kern w:val="2"/>
          <w:sz w:val="24"/>
          <w:szCs w:val="24"/>
          <w14:ligatures w14:val="standardContextual"/>
        </w:rPr>
      </w:pPr>
      <w:r w:rsidRPr="001D6A28">
        <w:rPr>
          <w:rFonts w:cs="Arial"/>
          <w:noProof/>
        </w:rPr>
        <w:t>9.1.2. Après la passation des marchés de travaux</w:t>
      </w:r>
      <w:r>
        <w:rPr>
          <w:noProof/>
        </w:rPr>
        <w:tab/>
      </w:r>
      <w:r>
        <w:rPr>
          <w:noProof/>
        </w:rPr>
        <w:fldChar w:fldCharType="begin"/>
      </w:r>
      <w:r>
        <w:rPr>
          <w:noProof/>
        </w:rPr>
        <w:instrText xml:space="preserve"> PAGEREF _Toc202866204 \h </w:instrText>
      </w:r>
      <w:r>
        <w:rPr>
          <w:noProof/>
        </w:rPr>
      </w:r>
      <w:r>
        <w:rPr>
          <w:noProof/>
        </w:rPr>
        <w:fldChar w:fldCharType="separate"/>
      </w:r>
      <w:r>
        <w:rPr>
          <w:noProof/>
        </w:rPr>
        <w:t>15</w:t>
      </w:r>
      <w:r>
        <w:rPr>
          <w:noProof/>
        </w:rPr>
        <w:fldChar w:fldCharType="end"/>
      </w:r>
    </w:p>
    <w:p w14:paraId="4077299E" w14:textId="2FE211E4" w:rsidR="009E6695" w:rsidRDefault="009E6695">
      <w:pPr>
        <w:pStyle w:val="TM4"/>
        <w:tabs>
          <w:tab w:val="right" w:leader="dot" w:pos="9855"/>
        </w:tabs>
        <w:rPr>
          <w:rFonts w:asciiTheme="minorHAnsi" w:eastAsiaTheme="minorEastAsia" w:hAnsiTheme="minorHAnsi" w:cstheme="minorBidi"/>
          <w:noProof/>
          <w:kern w:val="2"/>
          <w:sz w:val="24"/>
          <w:szCs w:val="24"/>
          <w14:ligatures w14:val="standardContextual"/>
        </w:rPr>
      </w:pPr>
      <w:r>
        <w:rPr>
          <w:noProof/>
        </w:rPr>
        <w:t>9.2. Pénalités de retard applicables à la maîtrise d’œuvre</w:t>
      </w:r>
      <w:r>
        <w:rPr>
          <w:noProof/>
        </w:rPr>
        <w:tab/>
      </w:r>
      <w:r>
        <w:rPr>
          <w:noProof/>
        </w:rPr>
        <w:fldChar w:fldCharType="begin"/>
      </w:r>
      <w:r>
        <w:rPr>
          <w:noProof/>
        </w:rPr>
        <w:instrText xml:space="preserve"> PAGEREF _Toc202866205 \h </w:instrText>
      </w:r>
      <w:r>
        <w:rPr>
          <w:noProof/>
        </w:rPr>
      </w:r>
      <w:r>
        <w:rPr>
          <w:noProof/>
        </w:rPr>
        <w:fldChar w:fldCharType="separate"/>
      </w:r>
      <w:r>
        <w:rPr>
          <w:noProof/>
        </w:rPr>
        <w:t>16</w:t>
      </w:r>
      <w:r>
        <w:rPr>
          <w:noProof/>
        </w:rPr>
        <w:fldChar w:fldCharType="end"/>
      </w:r>
    </w:p>
    <w:p w14:paraId="368473A8" w14:textId="1DCD6728" w:rsidR="009E6695" w:rsidRDefault="009E6695">
      <w:pPr>
        <w:pStyle w:val="TM5"/>
        <w:tabs>
          <w:tab w:val="right" w:leader="dot" w:pos="9855"/>
        </w:tabs>
        <w:rPr>
          <w:rFonts w:asciiTheme="minorHAnsi" w:eastAsiaTheme="minorEastAsia" w:hAnsiTheme="minorHAnsi" w:cstheme="minorBidi"/>
          <w:noProof/>
          <w:kern w:val="2"/>
          <w:sz w:val="24"/>
          <w:szCs w:val="24"/>
          <w14:ligatures w14:val="standardContextual"/>
        </w:rPr>
      </w:pPr>
      <w:r w:rsidRPr="001D6A28">
        <w:rPr>
          <w:rFonts w:cs="Arial"/>
          <w:noProof/>
        </w:rPr>
        <w:t>9.2.1 - Pénalités en cas de retard dans la présentation des documents</w:t>
      </w:r>
      <w:r>
        <w:rPr>
          <w:noProof/>
        </w:rPr>
        <w:tab/>
      </w:r>
      <w:r>
        <w:rPr>
          <w:noProof/>
        </w:rPr>
        <w:fldChar w:fldCharType="begin"/>
      </w:r>
      <w:r>
        <w:rPr>
          <w:noProof/>
        </w:rPr>
        <w:instrText xml:space="preserve"> PAGEREF _Toc202866206 \h </w:instrText>
      </w:r>
      <w:r>
        <w:rPr>
          <w:noProof/>
        </w:rPr>
      </w:r>
      <w:r>
        <w:rPr>
          <w:noProof/>
        </w:rPr>
        <w:fldChar w:fldCharType="separate"/>
      </w:r>
      <w:r>
        <w:rPr>
          <w:noProof/>
        </w:rPr>
        <w:t>16</w:t>
      </w:r>
      <w:r>
        <w:rPr>
          <w:noProof/>
        </w:rPr>
        <w:fldChar w:fldCharType="end"/>
      </w:r>
    </w:p>
    <w:p w14:paraId="1255C508" w14:textId="543ADCA1" w:rsidR="009E6695" w:rsidRDefault="009E6695">
      <w:pPr>
        <w:pStyle w:val="TM5"/>
        <w:tabs>
          <w:tab w:val="right" w:leader="dot" w:pos="9855"/>
        </w:tabs>
        <w:rPr>
          <w:rFonts w:asciiTheme="minorHAnsi" w:eastAsiaTheme="minorEastAsia" w:hAnsiTheme="minorHAnsi" w:cstheme="minorBidi"/>
          <w:noProof/>
          <w:kern w:val="2"/>
          <w:sz w:val="24"/>
          <w:szCs w:val="24"/>
          <w14:ligatures w14:val="standardContextual"/>
        </w:rPr>
      </w:pPr>
      <w:r w:rsidRPr="001D6A28">
        <w:rPr>
          <w:rFonts w:cs="Arial"/>
          <w:noProof/>
        </w:rPr>
        <w:t>9.2.2. Pénalités en cas de retard dans la vérification des projets de décomptes et du décompte final</w:t>
      </w:r>
      <w:r>
        <w:rPr>
          <w:noProof/>
        </w:rPr>
        <w:tab/>
      </w:r>
      <w:r>
        <w:rPr>
          <w:noProof/>
        </w:rPr>
        <w:fldChar w:fldCharType="begin"/>
      </w:r>
      <w:r>
        <w:rPr>
          <w:noProof/>
        </w:rPr>
        <w:instrText xml:space="preserve"> PAGEREF _Toc202866207 \h </w:instrText>
      </w:r>
      <w:r>
        <w:rPr>
          <w:noProof/>
        </w:rPr>
      </w:r>
      <w:r>
        <w:rPr>
          <w:noProof/>
        </w:rPr>
        <w:fldChar w:fldCharType="separate"/>
      </w:r>
      <w:r>
        <w:rPr>
          <w:noProof/>
        </w:rPr>
        <w:t>16</w:t>
      </w:r>
      <w:r>
        <w:rPr>
          <w:noProof/>
        </w:rPr>
        <w:fldChar w:fldCharType="end"/>
      </w:r>
    </w:p>
    <w:p w14:paraId="7F7484F1" w14:textId="4BF60F3D" w:rsidR="009E6695" w:rsidRDefault="009E6695">
      <w:pPr>
        <w:pStyle w:val="TM5"/>
        <w:tabs>
          <w:tab w:val="right" w:leader="dot" w:pos="9855"/>
        </w:tabs>
        <w:rPr>
          <w:rFonts w:asciiTheme="minorHAnsi" w:eastAsiaTheme="minorEastAsia" w:hAnsiTheme="minorHAnsi" w:cstheme="minorBidi"/>
          <w:noProof/>
          <w:kern w:val="2"/>
          <w:sz w:val="24"/>
          <w:szCs w:val="24"/>
          <w14:ligatures w14:val="standardContextual"/>
        </w:rPr>
      </w:pPr>
      <w:r w:rsidRPr="001D6A28">
        <w:rPr>
          <w:rFonts w:cs="Arial"/>
          <w:noProof/>
        </w:rPr>
        <w:t>9.2.3. Pénalités en cas de retard dans l'instruction des mémoires en réclamation</w:t>
      </w:r>
      <w:r>
        <w:rPr>
          <w:noProof/>
        </w:rPr>
        <w:tab/>
      </w:r>
      <w:r>
        <w:rPr>
          <w:noProof/>
        </w:rPr>
        <w:fldChar w:fldCharType="begin"/>
      </w:r>
      <w:r>
        <w:rPr>
          <w:noProof/>
        </w:rPr>
        <w:instrText xml:space="preserve"> PAGEREF _Toc202866208 \h </w:instrText>
      </w:r>
      <w:r>
        <w:rPr>
          <w:noProof/>
        </w:rPr>
      </w:r>
      <w:r>
        <w:rPr>
          <w:noProof/>
        </w:rPr>
        <w:fldChar w:fldCharType="separate"/>
      </w:r>
      <w:r>
        <w:rPr>
          <w:noProof/>
        </w:rPr>
        <w:t>16</w:t>
      </w:r>
      <w:r>
        <w:rPr>
          <w:noProof/>
        </w:rPr>
        <w:fldChar w:fldCharType="end"/>
      </w:r>
    </w:p>
    <w:p w14:paraId="341D04DE" w14:textId="0861504E" w:rsidR="009E6695" w:rsidRDefault="009E6695">
      <w:pPr>
        <w:pStyle w:val="TM4"/>
        <w:tabs>
          <w:tab w:val="right" w:leader="dot" w:pos="9855"/>
        </w:tabs>
        <w:rPr>
          <w:rFonts w:asciiTheme="minorHAnsi" w:eastAsiaTheme="minorEastAsia" w:hAnsiTheme="minorHAnsi" w:cstheme="minorBidi"/>
          <w:noProof/>
          <w:kern w:val="2"/>
          <w:sz w:val="24"/>
          <w:szCs w:val="24"/>
          <w14:ligatures w14:val="standardContextual"/>
        </w:rPr>
      </w:pPr>
      <w:r>
        <w:rPr>
          <w:noProof/>
        </w:rPr>
        <w:t>9.2.4 Pénalités pour retard dans le remplacement d’un membre de l’équipe dédiée</w:t>
      </w:r>
      <w:r>
        <w:rPr>
          <w:noProof/>
        </w:rPr>
        <w:tab/>
      </w:r>
      <w:r>
        <w:rPr>
          <w:noProof/>
        </w:rPr>
        <w:fldChar w:fldCharType="begin"/>
      </w:r>
      <w:r>
        <w:rPr>
          <w:noProof/>
        </w:rPr>
        <w:instrText xml:space="preserve"> PAGEREF _Toc202866209 \h </w:instrText>
      </w:r>
      <w:r>
        <w:rPr>
          <w:noProof/>
        </w:rPr>
      </w:r>
      <w:r>
        <w:rPr>
          <w:noProof/>
        </w:rPr>
        <w:fldChar w:fldCharType="separate"/>
      </w:r>
      <w:r>
        <w:rPr>
          <w:noProof/>
        </w:rPr>
        <w:t>16</w:t>
      </w:r>
      <w:r>
        <w:rPr>
          <w:noProof/>
        </w:rPr>
        <w:fldChar w:fldCharType="end"/>
      </w:r>
    </w:p>
    <w:p w14:paraId="5850811A" w14:textId="7CF85A41" w:rsidR="009E6695" w:rsidRDefault="009E6695">
      <w:pPr>
        <w:pStyle w:val="TM4"/>
        <w:tabs>
          <w:tab w:val="right" w:leader="dot" w:pos="9855"/>
        </w:tabs>
        <w:rPr>
          <w:rFonts w:asciiTheme="minorHAnsi" w:eastAsiaTheme="minorEastAsia" w:hAnsiTheme="minorHAnsi" w:cstheme="minorBidi"/>
          <w:noProof/>
          <w:kern w:val="2"/>
          <w:sz w:val="24"/>
          <w:szCs w:val="24"/>
          <w14:ligatures w14:val="standardContextual"/>
        </w:rPr>
      </w:pPr>
      <w:r>
        <w:rPr>
          <w:noProof/>
        </w:rPr>
        <w:t>9.3. Pénalités en cas de non-respect des dispositions du code du travail sur le travail dissimulé</w:t>
      </w:r>
      <w:r>
        <w:rPr>
          <w:noProof/>
        </w:rPr>
        <w:tab/>
      </w:r>
      <w:r>
        <w:rPr>
          <w:noProof/>
        </w:rPr>
        <w:fldChar w:fldCharType="begin"/>
      </w:r>
      <w:r>
        <w:rPr>
          <w:noProof/>
        </w:rPr>
        <w:instrText xml:space="preserve"> PAGEREF _Toc202866210 \h </w:instrText>
      </w:r>
      <w:r>
        <w:rPr>
          <w:noProof/>
        </w:rPr>
      </w:r>
      <w:r>
        <w:rPr>
          <w:noProof/>
        </w:rPr>
        <w:fldChar w:fldCharType="separate"/>
      </w:r>
      <w:r>
        <w:rPr>
          <w:noProof/>
        </w:rPr>
        <w:t>17</w:t>
      </w:r>
      <w:r>
        <w:rPr>
          <w:noProof/>
        </w:rPr>
        <w:fldChar w:fldCharType="end"/>
      </w:r>
    </w:p>
    <w:p w14:paraId="2375B516" w14:textId="7131833C" w:rsidR="009E6695" w:rsidRDefault="009E6695">
      <w:pPr>
        <w:pStyle w:val="TM4"/>
        <w:tabs>
          <w:tab w:val="right" w:leader="dot" w:pos="9855"/>
        </w:tabs>
        <w:rPr>
          <w:rFonts w:asciiTheme="minorHAnsi" w:eastAsiaTheme="minorEastAsia" w:hAnsiTheme="minorHAnsi" w:cstheme="minorBidi"/>
          <w:noProof/>
          <w:kern w:val="2"/>
          <w:sz w:val="24"/>
          <w:szCs w:val="24"/>
          <w14:ligatures w14:val="standardContextual"/>
        </w:rPr>
      </w:pPr>
      <w:r>
        <w:rPr>
          <w:noProof/>
        </w:rPr>
        <w:t>9.4. Pénalités en cas d’absence aux réunions ou de défaut d’organisation de réunions</w:t>
      </w:r>
      <w:r>
        <w:rPr>
          <w:noProof/>
        </w:rPr>
        <w:tab/>
      </w:r>
      <w:r>
        <w:rPr>
          <w:noProof/>
        </w:rPr>
        <w:fldChar w:fldCharType="begin"/>
      </w:r>
      <w:r>
        <w:rPr>
          <w:noProof/>
        </w:rPr>
        <w:instrText xml:space="preserve"> PAGEREF _Toc202866211 \h </w:instrText>
      </w:r>
      <w:r>
        <w:rPr>
          <w:noProof/>
        </w:rPr>
      </w:r>
      <w:r>
        <w:rPr>
          <w:noProof/>
        </w:rPr>
        <w:fldChar w:fldCharType="separate"/>
      </w:r>
      <w:r>
        <w:rPr>
          <w:noProof/>
        </w:rPr>
        <w:t>17</w:t>
      </w:r>
      <w:r>
        <w:rPr>
          <w:noProof/>
        </w:rPr>
        <w:fldChar w:fldCharType="end"/>
      </w:r>
    </w:p>
    <w:p w14:paraId="75B0E362" w14:textId="4E3977CB" w:rsidR="009E6695" w:rsidRDefault="009E6695">
      <w:pPr>
        <w:pStyle w:val="TM1"/>
        <w:tabs>
          <w:tab w:val="right" w:leader="dot" w:pos="9855"/>
        </w:tabs>
        <w:rPr>
          <w:rFonts w:asciiTheme="minorHAnsi" w:eastAsiaTheme="minorEastAsia" w:hAnsiTheme="minorHAnsi" w:cstheme="minorBidi"/>
          <w:b w:val="0"/>
          <w:caps w:val="0"/>
          <w:noProof/>
          <w:kern w:val="2"/>
          <w:sz w:val="24"/>
          <w:szCs w:val="24"/>
          <w14:ligatures w14:val="standardContextual"/>
        </w:rPr>
      </w:pPr>
      <w:r>
        <w:rPr>
          <w:noProof/>
        </w:rPr>
        <w:t xml:space="preserve">10. REGLEMENT DES </w:t>
      </w:r>
      <w:r w:rsidRPr="001D6A28">
        <w:rPr>
          <w:rFonts w:cs="Arial"/>
          <w:noProof/>
        </w:rPr>
        <w:t>COMPTES</w:t>
      </w:r>
      <w:r>
        <w:rPr>
          <w:noProof/>
        </w:rPr>
        <w:t xml:space="preserve"> DU TITULAIRE</w:t>
      </w:r>
      <w:r>
        <w:rPr>
          <w:noProof/>
        </w:rPr>
        <w:tab/>
      </w:r>
      <w:r>
        <w:rPr>
          <w:noProof/>
        </w:rPr>
        <w:fldChar w:fldCharType="begin"/>
      </w:r>
      <w:r>
        <w:rPr>
          <w:noProof/>
        </w:rPr>
        <w:instrText xml:space="preserve"> PAGEREF _Toc202866212 \h </w:instrText>
      </w:r>
      <w:r>
        <w:rPr>
          <w:noProof/>
        </w:rPr>
      </w:r>
      <w:r>
        <w:rPr>
          <w:noProof/>
        </w:rPr>
        <w:fldChar w:fldCharType="separate"/>
      </w:r>
      <w:r>
        <w:rPr>
          <w:noProof/>
        </w:rPr>
        <w:t>17</w:t>
      </w:r>
      <w:r>
        <w:rPr>
          <w:noProof/>
        </w:rPr>
        <w:fldChar w:fldCharType="end"/>
      </w:r>
    </w:p>
    <w:p w14:paraId="1E101101" w14:textId="2E23C9EF" w:rsidR="009E6695" w:rsidRDefault="009E6695">
      <w:pPr>
        <w:pStyle w:val="TM4"/>
        <w:tabs>
          <w:tab w:val="right" w:leader="dot" w:pos="9855"/>
        </w:tabs>
        <w:rPr>
          <w:rFonts w:asciiTheme="minorHAnsi" w:eastAsiaTheme="minorEastAsia" w:hAnsiTheme="minorHAnsi" w:cstheme="minorBidi"/>
          <w:noProof/>
          <w:kern w:val="2"/>
          <w:sz w:val="24"/>
          <w:szCs w:val="24"/>
          <w14:ligatures w14:val="standardContextual"/>
        </w:rPr>
      </w:pPr>
      <w:r>
        <w:rPr>
          <w:noProof/>
        </w:rPr>
        <w:t>10.1. Les avances</w:t>
      </w:r>
      <w:r>
        <w:rPr>
          <w:noProof/>
        </w:rPr>
        <w:tab/>
      </w:r>
      <w:r>
        <w:rPr>
          <w:noProof/>
        </w:rPr>
        <w:fldChar w:fldCharType="begin"/>
      </w:r>
      <w:r>
        <w:rPr>
          <w:noProof/>
        </w:rPr>
        <w:instrText xml:space="preserve"> PAGEREF _Toc202866213 \h </w:instrText>
      </w:r>
      <w:r>
        <w:rPr>
          <w:noProof/>
        </w:rPr>
      </w:r>
      <w:r>
        <w:rPr>
          <w:noProof/>
        </w:rPr>
        <w:fldChar w:fldCharType="separate"/>
      </w:r>
      <w:r>
        <w:rPr>
          <w:noProof/>
        </w:rPr>
        <w:t>17</w:t>
      </w:r>
      <w:r>
        <w:rPr>
          <w:noProof/>
        </w:rPr>
        <w:fldChar w:fldCharType="end"/>
      </w:r>
    </w:p>
    <w:p w14:paraId="69690424" w14:textId="0BEBC4B5" w:rsidR="009E6695" w:rsidRDefault="009E6695">
      <w:pPr>
        <w:pStyle w:val="TM5"/>
        <w:tabs>
          <w:tab w:val="right" w:leader="dot" w:pos="9855"/>
        </w:tabs>
        <w:rPr>
          <w:rFonts w:asciiTheme="minorHAnsi" w:eastAsiaTheme="minorEastAsia" w:hAnsiTheme="minorHAnsi" w:cstheme="minorBidi"/>
          <w:noProof/>
          <w:kern w:val="2"/>
          <w:sz w:val="24"/>
          <w:szCs w:val="24"/>
          <w14:ligatures w14:val="standardContextual"/>
        </w:rPr>
      </w:pPr>
      <w:r w:rsidRPr="001D6A28">
        <w:rPr>
          <w:rFonts w:cs="Arial"/>
          <w:noProof/>
        </w:rPr>
        <w:t>10.1.1. Les avances versées au titulaire</w:t>
      </w:r>
      <w:r>
        <w:rPr>
          <w:noProof/>
        </w:rPr>
        <w:tab/>
      </w:r>
      <w:r>
        <w:rPr>
          <w:noProof/>
        </w:rPr>
        <w:fldChar w:fldCharType="begin"/>
      </w:r>
      <w:r>
        <w:rPr>
          <w:noProof/>
        </w:rPr>
        <w:instrText xml:space="preserve"> PAGEREF _Toc202866214 \h </w:instrText>
      </w:r>
      <w:r>
        <w:rPr>
          <w:noProof/>
        </w:rPr>
      </w:r>
      <w:r>
        <w:rPr>
          <w:noProof/>
        </w:rPr>
        <w:fldChar w:fldCharType="separate"/>
      </w:r>
      <w:r>
        <w:rPr>
          <w:noProof/>
        </w:rPr>
        <w:t>17</w:t>
      </w:r>
      <w:r>
        <w:rPr>
          <w:noProof/>
        </w:rPr>
        <w:fldChar w:fldCharType="end"/>
      </w:r>
    </w:p>
    <w:p w14:paraId="7CD0BC6E" w14:textId="63652B18" w:rsidR="009E6695" w:rsidRDefault="009E6695">
      <w:pPr>
        <w:pStyle w:val="TM5"/>
        <w:tabs>
          <w:tab w:val="right" w:leader="dot" w:pos="9855"/>
        </w:tabs>
        <w:rPr>
          <w:rFonts w:asciiTheme="minorHAnsi" w:eastAsiaTheme="minorEastAsia" w:hAnsiTheme="minorHAnsi" w:cstheme="minorBidi"/>
          <w:noProof/>
          <w:kern w:val="2"/>
          <w:sz w:val="24"/>
          <w:szCs w:val="24"/>
          <w14:ligatures w14:val="standardContextual"/>
        </w:rPr>
      </w:pPr>
      <w:r w:rsidRPr="001D6A28">
        <w:rPr>
          <w:rFonts w:cs="Arial"/>
          <w:noProof/>
        </w:rPr>
        <w:t>10.1.2. Les avances versées aux sous-traitants</w:t>
      </w:r>
      <w:r>
        <w:rPr>
          <w:noProof/>
        </w:rPr>
        <w:tab/>
      </w:r>
      <w:r>
        <w:rPr>
          <w:noProof/>
        </w:rPr>
        <w:fldChar w:fldCharType="begin"/>
      </w:r>
      <w:r>
        <w:rPr>
          <w:noProof/>
        </w:rPr>
        <w:instrText xml:space="preserve"> PAGEREF _Toc202866215 \h </w:instrText>
      </w:r>
      <w:r>
        <w:rPr>
          <w:noProof/>
        </w:rPr>
      </w:r>
      <w:r>
        <w:rPr>
          <w:noProof/>
        </w:rPr>
        <w:fldChar w:fldCharType="separate"/>
      </w:r>
      <w:r>
        <w:rPr>
          <w:noProof/>
        </w:rPr>
        <w:t>17</w:t>
      </w:r>
      <w:r>
        <w:rPr>
          <w:noProof/>
        </w:rPr>
        <w:fldChar w:fldCharType="end"/>
      </w:r>
    </w:p>
    <w:p w14:paraId="6ED9C29E" w14:textId="5AEE6C87" w:rsidR="009E6695" w:rsidRDefault="009E6695">
      <w:pPr>
        <w:pStyle w:val="TM5"/>
        <w:tabs>
          <w:tab w:val="right" w:leader="dot" w:pos="9855"/>
        </w:tabs>
        <w:rPr>
          <w:rFonts w:asciiTheme="minorHAnsi" w:eastAsiaTheme="minorEastAsia" w:hAnsiTheme="minorHAnsi" w:cstheme="minorBidi"/>
          <w:noProof/>
          <w:kern w:val="2"/>
          <w:sz w:val="24"/>
          <w:szCs w:val="24"/>
          <w14:ligatures w14:val="standardContextual"/>
        </w:rPr>
      </w:pPr>
      <w:r w:rsidRPr="001D6A28">
        <w:rPr>
          <w:rFonts w:cs="Arial"/>
          <w:noProof/>
        </w:rPr>
        <w:t>10.1.3. Demande de paiement</w:t>
      </w:r>
      <w:r>
        <w:rPr>
          <w:noProof/>
        </w:rPr>
        <w:tab/>
      </w:r>
      <w:r>
        <w:rPr>
          <w:noProof/>
        </w:rPr>
        <w:fldChar w:fldCharType="begin"/>
      </w:r>
      <w:r>
        <w:rPr>
          <w:noProof/>
        </w:rPr>
        <w:instrText xml:space="preserve"> PAGEREF _Toc202866216 \h </w:instrText>
      </w:r>
      <w:r>
        <w:rPr>
          <w:noProof/>
        </w:rPr>
      </w:r>
      <w:r>
        <w:rPr>
          <w:noProof/>
        </w:rPr>
        <w:fldChar w:fldCharType="separate"/>
      </w:r>
      <w:r>
        <w:rPr>
          <w:noProof/>
        </w:rPr>
        <w:t>17</w:t>
      </w:r>
      <w:r>
        <w:rPr>
          <w:noProof/>
        </w:rPr>
        <w:fldChar w:fldCharType="end"/>
      </w:r>
    </w:p>
    <w:p w14:paraId="330C0E93" w14:textId="5BAD3C12" w:rsidR="009E6695" w:rsidRDefault="009E6695">
      <w:pPr>
        <w:pStyle w:val="TM5"/>
        <w:tabs>
          <w:tab w:val="right" w:leader="dot" w:pos="9855"/>
        </w:tabs>
        <w:rPr>
          <w:rFonts w:asciiTheme="minorHAnsi" w:eastAsiaTheme="minorEastAsia" w:hAnsiTheme="minorHAnsi" w:cstheme="minorBidi"/>
          <w:noProof/>
          <w:kern w:val="2"/>
          <w:sz w:val="24"/>
          <w:szCs w:val="24"/>
          <w14:ligatures w14:val="standardContextual"/>
        </w:rPr>
      </w:pPr>
      <w:r w:rsidRPr="001D6A28">
        <w:rPr>
          <w:rFonts w:cs="Arial"/>
          <w:noProof/>
        </w:rPr>
        <w:t>10.1.4. Acceptation de la demande de paiement par le maître d’ouvrage</w:t>
      </w:r>
      <w:r>
        <w:rPr>
          <w:noProof/>
        </w:rPr>
        <w:tab/>
      </w:r>
      <w:r>
        <w:rPr>
          <w:noProof/>
        </w:rPr>
        <w:fldChar w:fldCharType="begin"/>
      </w:r>
      <w:r>
        <w:rPr>
          <w:noProof/>
        </w:rPr>
        <w:instrText xml:space="preserve"> PAGEREF _Toc202866217 \h </w:instrText>
      </w:r>
      <w:r>
        <w:rPr>
          <w:noProof/>
        </w:rPr>
      </w:r>
      <w:r>
        <w:rPr>
          <w:noProof/>
        </w:rPr>
        <w:fldChar w:fldCharType="separate"/>
      </w:r>
      <w:r>
        <w:rPr>
          <w:noProof/>
        </w:rPr>
        <w:t>18</w:t>
      </w:r>
      <w:r>
        <w:rPr>
          <w:noProof/>
        </w:rPr>
        <w:fldChar w:fldCharType="end"/>
      </w:r>
    </w:p>
    <w:p w14:paraId="7097FBE2" w14:textId="3BB413C1" w:rsidR="009E6695" w:rsidRDefault="009E6695">
      <w:pPr>
        <w:pStyle w:val="TM4"/>
        <w:tabs>
          <w:tab w:val="right" w:leader="dot" w:pos="9855"/>
        </w:tabs>
        <w:rPr>
          <w:rFonts w:asciiTheme="minorHAnsi" w:eastAsiaTheme="minorEastAsia" w:hAnsiTheme="minorHAnsi" w:cstheme="minorBidi"/>
          <w:noProof/>
          <w:kern w:val="2"/>
          <w:sz w:val="24"/>
          <w:szCs w:val="24"/>
          <w14:ligatures w14:val="standardContextual"/>
        </w:rPr>
      </w:pPr>
      <w:r>
        <w:rPr>
          <w:noProof/>
        </w:rPr>
        <w:t>10.2. Le solde</w:t>
      </w:r>
      <w:r>
        <w:rPr>
          <w:noProof/>
        </w:rPr>
        <w:tab/>
      </w:r>
      <w:r>
        <w:rPr>
          <w:noProof/>
        </w:rPr>
        <w:fldChar w:fldCharType="begin"/>
      </w:r>
      <w:r>
        <w:rPr>
          <w:noProof/>
        </w:rPr>
        <w:instrText xml:space="preserve"> PAGEREF _Toc202866218 \h </w:instrText>
      </w:r>
      <w:r>
        <w:rPr>
          <w:noProof/>
        </w:rPr>
      </w:r>
      <w:r>
        <w:rPr>
          <w:noProof/>
        </w:rPr>
        <w:fldChar w:fldCharType="separate"/>
      </w:r>
      <w:r>
        <w:rPr>
          <w:noProof/>
        </w:rPr>
        <w:t>18</w:t>
      </w:r>
      <w:r>
        <w:rPr>
          <w:noProof/>
        </w:rPr>
        <w:fldChar w:fldCharType="end"/>
      </w:r>
    </w:p>
    <w:p w14:paraId="11A70F2E" w14:textId="4B38DBEA" w:rsidR="009E6695" w:rsidRDefault="009E6695">
      <w:pPr>
        <w:pStyle w:val="TM4"/>
        <w:tabs>
          <w:tab w:val="right" w:leader="dot" w:pos="9855"/>
        </w:tabs>
        <w:rPr>
          <w:rFonts w:asciiTheme="minorHAnsi" w:eastAsiaTheme="minorEastAsia" w:hAnsiTheme="minorHAnsi" w:cstheme="minorBidi"/>
          <w:noProof/>
          <w:kern w:val="2"/>
          <w:sz w:val="24"/>
          <w:szCs w:val="24"/>
          <w14:ligatures w14:val="standardContextual"/>
        </w:rPr>
      </w:pPr>
      <w:r>
        <w:rPr>
          <w:noProof/>
        </w:rPr>
        <w:t>10.3. Délai de paiement</w:t>
      </w:r>
      <w:r>
        <w:rPr>
          <w:noProof/>
        </w:rPr>
        <w:tab/>
      </w:r>
      <w:r>
        <w:rPr>
          <w:noProof/>
        </w:rPr>
        <w:fldChar w:fldCharType="begin"/>
      </w:r>
      <w:r>
        <w:rPr>
          <w:noProof/>
        </w:rPr>
        <w:instrText xml:space="preserve"> PAGEREF _Toc202866219 \h </w:instrText>
      </w:r>
      <w:r>
        <w:rPr>
          <w:noProof/>
        </w:rPr>
      </w:r>
      <w:r>
        <w:rPr>
          <w:noProof/>
        </w:rPr>
        <w:fldChar w:fldCharType="separate"/>
      </w:r>
      <w:r>
        <w:rPr>
          <w:noProof/>
        </w:rPr>
        <w:t>19</w:t>
      </w:r>
      <w:r>
        <w:rPr>
          <w:noProof/>
        </w:rPr>
        <w:fldChar w:fldCharType="end"/>
      </w:r>
    </w:p>
    <w:p w14:paraId="50FE17C6" w14:textId="5C2ABD8C" w:rsidR="009E6695" w:rsidRDefault="009E6695">
      <w:pPr>
        <w:pStyle w:val="TM1"/>
        <w:tabs>
          <w:tab w:val="right" w:leader="dot" w:pos="9855"/>
        </w:tabs>
        <w:rPr>
          <w:rFonts w:asciiTheme="minorHAnsi" w:eastAsiaTheme="minorEastAsia" w:hAnsiTheme="minorHAnsi" w:cstheme="minorBidi"/>
          <w:b w:val="0"/>
          <w:caps w:val="0"/>
          <w:noProof/>
          <w:kern w:val="2"/>
          <w:sz w:val="24"/>
          <w:szCs w:val="24"/>
          <w14:ligatures w14:val="standardContextual"/>
        </w:rPr>
      </w:pPr>
      <w:r w:rsidRPr="001D6A28">
        <w:rPr>
          <w:rFonts w:cs="Arial"/>
          <w:noProof/>
        </w:rPr>
        <w:t>11. ASSURANCES</w:t>
      </w:r>
      <w:r>
        <w:rPr>
          <w:noProof/>
        </w:rPr>
        <w:tab/>
      </w:r>
      <w:r>
        <w:rPr>
          <w:noProof/>
        </w:rPr>
        <w:fldChar w:fldCharType="begin"/>
      </w:r>
      <w:r>
        <w:rPr>
          <w:noProof/>
        </w:rPr>
        <w:instrText xml:space="preserve"> PAGEREF _Toc202866220 \h </w:instrText>
      </w:r>
      <w:r>
        <w:rPr>
          <w:noProof/>
        </w:rPr>
      </w:r>
      <w:r>
        <w:rPr>
          <w:noProof/>
        </w:rPr>
        <w:fldChar w:fldCharType="separate"/>
      </w:r>
      <w:r>
        <w:rPr>
          <w:noProof/>
        </w:rPr>
        <w:t>19</w:t>
      </w:r>
      <w:r>
        <w:rPr>
          <w:noProof/>
        </w:rPr>
        <w:fldChar w:fldCharType="end"/>
      </w:r>
    </w:p>
    <w:p w14:paraId="3EE2EC62" w14:textId="52C7A203" w:rsidR="009E6695" w:rsidRDefault="009E6695">
      <w:pPr>
        <w:pStyle w:val="TM4"/>
        <w:tabs>
          <w:tab w:val="right" w:leader="dot" w:pos="9855"/>
        </w:tabs>
        <w:rPr>
          <w:rFonts w:asciiTheme="minorHAnsi" w:eastAsiaTheme="minorEastAsia" w:hAnsiTheme="minorHAnsi" w:cstheme="minorBidi"/>
          <w:noProof/>
          <w:kern w:val="2"/>
          <w:sz w:val="24"/>
          <w:szCs w:val="24"/>
          <w14:ligatures w14:val="standardContextual"/>
        </w:rPr>
      </w:pPr>
      <w:r>
        <w:rPr>
          <w:noProof/>
        </w:rPr>
        <w:t>11.1 Obligations du maître d’ouvrage</w:t>
      </w:r>
      <w:r>
        <w:rPr>
          <w:noProof/>
        </w:rPr>
        <w:tab/>
      </w:r>
      <w:r>
        <w:rPr>
          <w:noProof/>
        </w:rPr>
        <w:fldChar w:fldCharType="begin"/>
      </w:r>
      <w:r>
        <w:rPr>
          <w:noProof/>
        </w:rPr>
        <w:instrText xml:space="preserve"> PAGEREF _Toc202866221 \h </w:instrText>
      </w:r>
      <w:r>
        <w:rPr>
          <w:noProof/>
        </w:rPr>
      </w:r>
      <w:r>
        <w:rPr>
          <w:noProof/>
        </w:rPr>
        <w:fldChar w:fldCharType="separate"/>
      </w:r>
      <w:r>
        <w:rPr>
          <w:noProof/>
        </w:rPr>
        <w:t>19</w:t>
      </w:r>
      <w:r>
        <w:rPr>
          <w:noProof/>
        </w:rPr>
        <w:fldChar w:fldCharType="end"/>
      </w:r>
    </w:p>
    <w:p w14:paraId="22934332" w14:textId="7CD0AE6F" w:rsidR="009E6695" w:rsidRDefault="009E6695">
      <w:pPr>
        <w:pStyle w:val="TM4"/>
        <w:tabs>
          <w:tab w:val="right" w:leader="dot" w:pos="9855"/>
        </w:tabs>
        <w:rPr>
          <w:rFonts w:asciiTheme="minorHAnsi" w:eastAsiaTheme="minorEastAsia" w:hAnsiTheme="minorHAnsi" w:cstheme="minorBidi"/>
          <w:noProof/>
          <w:kern w:val="2"/>
          <w:sz w:val="24"/>
          <w:szCs w:val="24"/>
          <w14:ligatures w14:val="standardContextual"/>
        </w:rPr>
      </w:pPr>
      <w:r>
        <w:rPr>
          <w:noProof/>
        </w:rPr>
        <w:t>11.2. Obligation du maître d’œuvre</w:t>
      </w:r>
      <w:r>
        <w:rPr>
          <w:noProof/>
        </w:rPr>
        <w:tab/>
      </w:r>
      <w:r>
        <w:rPr>
          <w:noProof/>
        </w:rPr>
        <w:fldChar w:fldCharType="begin"/>
      </w:r>
      <w:r>
        <w:rPr>
          <w:noProof/>
        </w:rPr>
        <w:instrText xml:space="preserve"> PAGEREF _Toc202866222 \h </w:instrText>
      </w:r>
      <w:r>
        <w:rPr>
          <w:noProof/>
        </w:rPr>
      </w:r>
      <w:r>
        <w:rPr>
          <w:noProof/>
        </w:rPr>
        <w:fldChar w:fldCharType="separate"/>
      </w:r>
      <w:r>
        <w:rPr>
          <w:noProof/>
        </w:rPr>
        <w:t>20</w:t>
      </w:r>
      <w:r>
        <w:rPr>
          <w:noProof/>
        </w:rPr>
        <w:fldChar w:fldCharType="end"/>
      </w:r>
    </w:p>
    <w:p w14:paraId="0685959B" w14:textId="231BD258" w:rsidR="009E6695" w:rsidRDefault="009E6695">
      <w:pPr>
        <w:pStyle w:val="TM1"/>
        <w:tabs>
          <w:tab w:val="right" w:leader="dot" w:pos="9855"/>
        </w:tabs>
        <w:rPr>
          <w:rFonts w:asciiTheme="minorHAnsi" w:eastAsiaTheme="minorEastAsia" w:hAnsiTheme="minorHAnsi" w:cstheme="minorBidi"/>
          <w:b w:val="0"/>
          <w:caps w:val="0"/>
          <w:noProof/>
          <w:kern w:val="2"/>
          <w:sz w:val="24"/>
          <w:szCs w:val="24"/>
          <w14:ligatures w14:val="standardContextual"/>
        </w:rPr>
      </w:pPr>
      <w:r w:rsidRPr="001D6A28">
        <w:rPr>
          <w:rFonts w:cs="Arial"/>
          <w:noProof/>
        </w:rPr>
        <w:t>12. PROPRIETE INTELLECTUELLE</w:t>
      </w:r>
      <w:r>
        <w:rPr>
          <w:noProof/>
        </w:rPr>
        <w:tab/>
      </w:r>
      <w:r>
        <w:rPr>
          <w:noProof/>
        </w:rPr>
        <w:fldChar w:fldCharType="begin"/>
      </w:r>
      <w:r>
        <w:rPr>
          <w:noProof/>
        </w:rPr>
        <w:instrText xml:space="preserve"> PAGEREF _Toc202866223 \h </w:instrText>
      </w:r>
      <w:r>
        <w:rPr>
          <w:noProof/>
        </w:rPr>
      </w:r>
      <w:r>
        <w:rPr>
          <w:noProof/>
        </w:rPr>
        <w:fldChar w:fldCharType="separate"/>
      </w:r>
      <w:r>
        <w:rPr>
          <w:noProof/>
        </w:rPr>
        <w:t>20</w:t>
      </w:r>
      <w:r>
        <w:rPr>
          <w:noProof/>
        </w:rPr>
        <w:fldChar w:fldCharType="end"/>
      </w:r>
    </w:p>
    <w:p w14:paraId="4DC916E0" w14:textId="2945F234" w:rsidR="009E6695" w:rsidRDefault="009E6695">
      <w:pPr>
        <w:pStyle w:val="TM1"/>
        <w:tabs>
          <w:tab w:val="right" w:leader="dot" w:pos="9855"/>
        </w:tabs>
        <w:rPr>
          <w:rFonts w:asciiTheme="minorHAnsi" w:eastAsiaTheme="minorEastAsia" w:hAnsiTheme="minorHAnsi" w:cstheme="minorBidi"/>
          <w:b w:val="0"/>
          <w:caps w:val="0"/>
          <w:noProof/>
          <w:kern w:val="2"/>
          <w:sz w:val="24"/>
          <w:szCs w:val="24"/>
          <w14:ligatures w14:val="standardContextual"/>
        </w:rPr>
      </w:pPr>
      <w:r w:rsidRPr="001D6A28">
        <w:rPr>
          <w:rFonts w:cs="Arial"/>
          <w:noProof/>
        </w:rPr>
        <w:t>13. ARRET DE L’EXECUTION DES PRESTATIONS ET RESILIATION</w:t>
      </w:r>
      <w:r>
        <w:rPr>
          <w:noProof/>
        </w:rPr>
        <w:tab/>
      </w:r>
      <w:r>
        <w:rPr>
          <w:noProof/>
        </w:rPr>
        <w:fldChar w:fldCharType="begin"/>
      </w:r>
      <w:r>
        <w:rPr>
          <w:noProof/>
        </w:rPr>
        <w:instrText xml:space="preserve"> PAGEREF _Toc202866224 \h </w:instrText>
      </w:r>
      <w:r>
        <w:rPr>
          <w:noProof/>
        </w:rPr>
      </w:r>
      <w:r>
        <w:rPr>
          <w:noProof/>
        </w:rPr>
        <w:fldChar w:fldCharType="separate"/>
      </w:r>
      <w:r>
        <w:rPr>
          <w:noProof/>
        </w:rPr>
        <w:t>22</w:t>
      </w:r>
      <w:r>
        <w:rPr>
          <w:noProof/>
        </w:rPr>
        <w:fldChar w:fldCharType="end"/>
      </w:r>
    </w:p>
    <w:p w14:paraId="367F78BA" w14:textId="7AC16F35" w:rsidR="009E6695" w:rsidRDefault="009E6695">
      <w:pPr>
        <w:pStyle w:val="TM4"/>
        <w:tabs>
          <w:tab w:val="right" w:leader="dot" w:pos="9855"/>
        </w:tabs>
        <w:rPr>
          <w:rFonts w:asciiTheme="minorHAnsi" w:eastAsiaTheme="minorEastAsia" w:hAnsiTheme="minorHAnsi" w:cstheme="minorBidi"/>
          <w:noProof/>
          <w:kern w:val="2"/>
          <w:sz w:val="24"/>
          <w:szCs w:val="24"/>
          <w14:ligatures w14:val="standardContextual"/>
        </w:rPr>
      </w:pPr>
      <w:r>
        <w:rPr>
          <w:noProof/>
        </w:rPr>
        <w:t>13.1. Arrêt de l’exécution des prestations</w:t>
      </w:r>
      <w:r>
        <w:rPr>
          <w:noProof/>
        </w:rPr>
        <w:tab/>
      </w:r>
      <w:r>
        <w:rPr>
          <w:noProof/>
        </w:rPr>
        <w:fldChar w:fldCharType="begin"/>
      </w:r>
      <w:r>
        <w:rPr>
          <w:noProof/>
        </w:rPr>
        <w:instrText xml:space="preserve"> PAGEREF _Toc202866225 \h </w:instrText>
      </w:r>
      <w:r>
        <w:rPr>
          <w:noProof/>
        </w:rPr>
      </w:r>
      <w:r>
        <w:rPr>
          <w:noProof/>
        </w:rPr>
        <w:fldChar w:fldCharType="separate"/>
      </w:r>
      <w:r>
        <w:rPr>
          <w:noProof/>
        </w:rPr>
        <w:t>22</w:t>
      </w:r>
      <w:r>
        <w:rPr>
          <w:noProof/>
        </w:rPr>
        <w:fldChar w:fldCharType="end"/>
      </w:r>
    </w:p>
    <w:p w14:paraId="534739E2" w14:textId="5B5CB484" w:rsidR="009E6695" w:rsidRDefault="009E6695">
      <w:pPr>
        <w:pStyle w:val="TM4"/>
        <w:tabs>
          <w:tab w:val="right" w:leader="dot" w:pos="9855"/>
        </w:tabs>
        <w:rPr>
          <w:rFonts w:asciiTheme="minorHAnsi" w:eastAsiaTheme="minorEastAsia" w:hAnsiTheme="minorHAnsi" w:cstheme="minorBidi"/>
          <w:noProof/>
          <w:kern w:val="2"/>
          <w:sz w:val="24"/>
          <w:szCs w:val="24"/>
          <w14:ligatures w14:val="standardContextual"/>
        </w:rPr>
      </w:pPr>
      <w:r>
        <w:rPr>
          <w:noProof/>
        </w:rPr>
        <w:t>13.2. Résiliation du marché</w:t>
      </w:r>
      <w:r>
        <w:rPr>
          <w:noProof/>
        </w:rPr>
        <w:tab/>
      </w:r>
      <w:r>
        <w:rPr>
          <w:noProof/>
        </w:rPr>
        <w:fldChar w:fldCharType="begin"/>
      </w:r>
      <w:r>
        <w:rPr>
          <w:noProof/>
        </w:rPr>
        <w:instrText xml:space="preserve"> PAGEREF _Toc202866226 \h </w:instrText>
      </w:r>
      <w:r>
        <w:rPr>
          <w:noProof/>
        </w:rPr>
      </w:r>
      <w:r>
        <w:rPr>
          <w:noProof/>
        </w:rPr>
        <w:fldChar w:fldCharType="separate"/>
      </w:r>
      <w:r>
        <w:rPr>
          <w:noProof/>
        </w:rPr>
        <w:t>22</w:t>
      </w:r>
      <w:r>
        <w:rPr>
          <w:noProof/>
        </w:rPr>
        <w:fldChar w:fldCharType="end"/>
      </w:r>
    </w:p>
    <w:p w14:paraId="6E84636C" w14:textId="3F73167C" w:rsidR="009E6695" w:rsidRDefault="009E6695">
      <w:pPr>
        <w:pStyle w:val="TM5"/>
        <w:tabs>
          <w:tab w:val="right" w:leader="dot" w:pos="9855"/>
        </w:tabs>
        <w:rPr>
          <w:rFonts w:asciiTheme="minorHAnsi" w:eastAsiaTheme="minorEastAsia" w:hAnsiTheme="minorHAnsi" w:cstheme="minorBidi"/>
          <w:noProof/>
          <w:kern w:val="2"/>
          <w:sz w:val="24"/>
          <w:szCs w:val="24"/>
          <w14:ligatures w14:val="standardContextual"/>
        </w:rPr>
      </w:pPr>
      <w:r w:rsidRPr="001D6A28">
        <w:rPr>
          <w:rFonts w:cs="Arial"/>
          <w:noProof/>
        </w:rPr>
        <w:t>13.2.1. Résiliation sur décision du maître d’ouvrage pour motif d’intérêt général</w:t>
      </w:r>
      <w:r>
        <w:rPr>
          <w:noProof/>
        </w:rPr>
        <w:tab/>
      </w:r>
      <w:r>
        <w:rPr>
          <w:noProof/>
        </w:rPr>
        <w:fldChar w:fldCharType="begin"/>
      </w:r>
      <w:r>
        <w:rPr>
          <w:noProof/>
        </w:rPr>
        <w:instrText xml:space="preserve"> PAGEREF _Toc202866227 \h </w:instrText>
      </w:r>
      <w:r>
        <w:rPr>
          <w:noProof/>
        </w:rPr>
      </w:r>
      <w:r>
        <w:rPr>
          <w:noProof/>
        </w:rPr>
        <w:fldChar w:fldCharType="separate"/>
      </w:r>
      <w:r>
        <w:rPr>
          <w:noProof/>
        </w:rPr>
        <w:t>22</w:t>
      </w:r>
      <w:r>
        <w:rPr>
          <w:noProof/>
        </w:rPr>
        <w:fldChar w:fldCharType="end"/>
      </w:r>
    </w:p>
    <w:p w14:paraId="67E71BA5" w14:textId="58FF5426" w:rsidR="009E6695" w:rsidRDefault="009E6695">
      <w:pPr>
        <w:pStyle w:val="TM5"/>
        <w:tabs>
          <w:tab w:val="right" w:leader="dot" w:pos="9855"/>
        </w:tabs>
        <w:rPr>
          <w:rFonts w:asciiTheme="minorHAnsi" w:eastAsiaTheme="minorEastAsia" w:hAnsiTheme="minorHAnsi" w:cstheme="minorBidi"/>
          <w:noProof/>
          <w:kern w:val="2"/>
          <w:sz w:val="24"/>
          <w:szCs w:val="24"/>
          <w14:ligatures w14:val="standardContextual"/>
        </w:rPr>
      </w:pPr>
      <w:r w:rsidRPr="001D6A28">
        <w:rPr>
          <w:rFonts w:cs="Arial"/>
          <w:noProof/>
        </w:rPr>
        <w:t>13.2.2. Résiliation pour évènements liés au marché</w:t>
      </w:r>
      <w:r>
        <w:rPr>
          <w:noProof/>
        </w:rPr>
        <w:tab/>
      </w:r>
      <w:r>
        <w:rPr>
          <w:noProof/>
        </w:rPr>
        <w:fldChar w:fldCharType="begin"/>
      </w:r>
      <w:r>
        <w:rPr>
          <w:noProof/>
        </w:rPr>
        <w:instrText xml:space="preserve"> PAGEREF _Toc202866228 \h </w:instrText>
      </w:r>
      <w:r>
        <w:rPr>
          <w:noProof/>
        </w:rPr>
      </w:r>
      <w:r>
        <w:rPr>
          <w:noProof/>
        </w:rPr>
        <w:fldChar w:fldCharType="separate"/>
      </w:r>
      <w:r>
        <w:rPr>
          <w:noProof/>
        </w:rPr>
        <w:t>22</w:t>
      </w:r>
      <w:r>
        <w:rPr>
          <w:noProof/>
        </w:rPr>
        <w:fldChar w:fldCharType="end"/>
      </w:r>
    </w:p>
    <w:p w14:paraId="281C7B0F" w14:textId="3B83CB9F" w:rsidR="009E6695" w:rsidRDefault="009E6695">
      <w:pPr>
        <w:pStyle w:val="TM5"/>
        <w:tabs>
          <w:tab w:val="right" w:leader="dot" w:pos="9855"/>
        </w:tabs>
        <w:rPr>
          <w:rFonts w:asciiTheme="minorHAnsi" w:eastAsiaTheme="minorEastAsia" w:hAnsiTheme="minorHAnsi" w:cstheme="minorBidi"/>
          <w:noProof/>
          <w:kern w:val="2"/>
          <w:sz w:val="24"/>
          <w:szCs w:val="24"/>
          <w14:ligatures w14:val="standardContextual"/>
        </w:rPr>
      </w:pPr>
      <w:r w:rsidRPr="001D6A28">
        <w:rPr>
          <w:rFonts w:cs="Arial"/>
          <w:noProof/>
        </w:rPr>
        <w:t>13.2.3. Résiliation pour faute ou inexécution des prestations entraînant une exécution des prestations aux frais et risques du titulaire</w:t>
      </w:r>
      <w:r>
        <w:rPr>
          <w:noProof/>
        </w:rPr>
        <w:tab/>
      </w:r>
      <w:r>
        <w:rPr>
          <w:noProof/>
        </w:rPr>
        <w:fldChar w:fldCharType="begin"/>
      </w:r>
      <w:r>
        <w:rPr>
          <w:noProof/>
        </w:rPr>
        <w:instrText xml:space="preserve"> PAGEREF _Toc202866229 \h </w:instrText>
      </w:r>
      <w:r>
        <w:rPr>
          <w:noProof/>
        </w:rPr>
      </w:r>
      <w:r>
        <w:rPr>
          <w:noProof/>
        </w:rPr>
        <w:fldChar w:fldCharType="separate"/>
      </w:r>
      <w:r>
        <w:rPr>
          <w:noProof/>
        </w:rPr>
        <w:t>22</w:t>
      </w:r>
      <w:r>
        <w:rPr>
          <w:noProof/>
        </w:rPr>
        <w:fldChar w:fldCharType="end"/>
      </w:r>
    </w:p>
    <w:p w14:paraId="67A9BA6D" w14:textId="491E90AB" w:rsidR="009E6695" w:rsidRDefault="009E6695">
      <w:pPr>
        <w:pStyle w:val="TM4"/>
        <w:tabs>
          <w:tab w:val="right" w:leader="dot" w:pos="9855"/>
        </w:tabs>
        <w:rPr>
          <w:rFonts w:asciiTheme="minorHAnsi" w:eastAsiaTheme="minorEastAsia" w:hAnsiTheme="minorHAnsi" w:cstheme="minorBidi"/>
          <w:noProof/>
          <w:kern w:val="2"/>
          <w:sz w:val="24"/>
          <w:szCs w:val="24"/>
          <w14:ligatures w14:val="standardContextual"/>
        </w:rPr>
      </w:pPr>
      <w:r>
        <w:rPr>
          <w:noProof/>
        </w:rPr>
        <w:t>13.3. Tribunal compétent en cas de litige</w:t>
      </w:r>
      <w:r>
        <w:rPr>
          <w:noProof/>
        </w:rPr>
        <w:tab/>
      </w:r>
      <w:r>
        <w:rPr>
          <w:noProof/>
        </w:rPr>
        <w:fldChar w:fldCharType="begin"/>
      </w:r>
      <w:r>
        <w:rPr>
          <w:noProof/>
        </w:rPr>
        <w:instrText xml:space="preserve"> PAGEREF _Toc202866230 \h </w:instrText>
      </w:r>
      <w:r>
        <w:rPr>
          <w:noProof/>
        </w:rPr>
      </w:r>
      <w:r>
        <w:rPr>
          <w:noProof/>
        </w:rPr>
        <w:fldChar w:fldCharType="separate"/>
      </w:r>
      <w:r>
        <w:rPr>
          <w:noProof/>
        </w:rPr>
        <w:t>22</w:t>
      </w:r>
      <w:r>
        <w:rPr>
          <w:noProof/>
        </w:rPr>
        <w:fldChar w:fldCharType="end"/>
      </w:r>
    </w:p>
    <w:p w14:paraId="7561C87A" w14:textId="2ADB386C" w:rsidR="009E6695" w:rsidRDefault="009E6695">
      <w:pPr>
        <w:pStyle w:val="TM1"/>
        <w:tabs>
          <w:tab w:val="right" w:leader="dot" w:pos="9855"/>
        </w:tabs>
        <w:rPr>
          <w:rFonts w:asciiTheme="minorHAnsi" w:eastAsiaTheme="minorEastAsia" w:hAnsiTheme="minorHAnsi" w:cstheme="minorBidi"/>
          <w:b w:val="0"/>
          <w:caps w:val="0"/>
          <w:noProof/>
          <w:kern w:val="2"/>
          <w:sz w:val="24"/>
          <w:szCs w:val="24"/>
          <w14:ligatures w14:val="standardContextual"/>
        </w:rPr>
      </w:pPr>
      <w:r w:rsidRPr="001D6A28">
        <w:rPr>
          <w:rFonts w:cs="Arial"/>
          <w:noProof/>
        </w:rPr>
        <w:t>14. DEROGATIONS AU CCAG MOE</w:t>
      </w:r>
      <w:r>
        <w:rPr>
          <w:noProof/>
        </w:rPr>
        <w:tab/>
      </w:r>
      <w:r>
        <w:rPr>
          <w:noProof/>
        </w:rPr>
        <w:fldChar w:fldCharType="begin"/>
      </w:r>
      <w:r>
        <w:rPr>
          <w:noProof/>
        </w:rPr>
        <w:instrText xml:space="preserve"> PAGEREF _Toc202866231 \h </w:instrText>
      </w:r>
      <w:r>
        <w:rPr>
          <w:noProof/>
        </w:rPr>
      </w:r>
      <w:r>
        <w:rPr>
          <w:noProof/>
        </w:rPr>
        <w:fldChar w:fldCharType="separate"/>
      </w:r>
      <w:r>
        <w:rPr>
          <w:noProof/>
        </w:rPr>
        <w:t>23</w:t>
      </w:r>
      <w:r>
        <w:rPr>
          <w:noProof/>
        </w:rPr>
        <w:fldChar w:fldCharType="end"/>
      </w:r>
    </w:p>
    <w:p w14:paraId="29B7B4DD" w14:textId="4354EB34" w:rsidR="00091F99" w:rsidRPr="00EA0A8D" w:rsidRDefault="00091F99">
      <w:pPr>
        <w:pStyle w:val="En-tte"/>
        <w:tabs>
          <w:tab w:val="clear" w:pos="4536"/>
          <w:tab w:val="clear" w:pos="9072"/>
        </w:tabs>
        <w:rPr>
          <w:rFonts w:ascii="Arial" w:hAnsi="Arial" w:cs="Arial"/>
        </w:rPr>
      </w:pPr>
      <w:r w:rsidRPr="00EA0A8D">
        <w:rPr>
          <w:rFonts w:ascii="Arial" w:hAnsi="Arial" w:cs="Arial"/>
          <w:sz w:val="18"/>
          <w:szCs w:val="18"/>
        </w:rPr>
        <w:fldChar w:fldCharType="end"/>
      </w:r>
    </w:p>
    <w:p w14:paraId="07A252E9" w14:textId="77777777" w:rsidR="00091F99" w:rsidRPr="00EA0A8D" w:rsidRDefault="00091F99">
      <w:pPr>
        <w:pStyle w:val="En-tte"/>
        <w:tabs>
          <w:tab w:val="clear" w:pos="4536"/>
          <w:tab w:val="clear" w:pos="9072"/>
        </w:tabs>
        <w:rPr>
          <w:rFonts w:ascii="Arial" w:hAnsi="Arial" w:cs="Arial"/>
        </w:rPr>
      </w:pPr>
    </w:p>
    <w:p w14:paraId="79537933" w14:textId="77777777" w:rsidR="00091F99" w:rsidRPr="00EA0A8D" w:rsidRDefault="00091F99">
      <w:pPr>
        <w:pStyle w:val="En-tte"/>
        <w:tabs>
          <w:tab w:val="clear" w:pos="4536"/>
          <w:tab w:val="clear" w:pos="9072"/>
        </w:tabs>
        <w:rPr>
          <w:rFonts w:ascii="Arial" w:hAnsi="Arial" w:cs="Arial"/>
        </w:rPr>
      </w:pPr>
    </w:p>
    <w:p w14:paraId="125DA173" w14:textId="77777777" w:rsidR="00091F99" w:rsidRPr="00EA0A8D" w:rsidRDefault="00091F99">
      <w:pPr>
        <w:pStyle w:val="En-tte"/>
        <w:tabs>
          <w:tab w:val="clear" w:pos="4536"/>
          <w:tab w:val="clear" w:pos="9072"/>
        </w:tabs>
        <w:rPr>
          <w:rFonts w:ascii="Arial" w:hAnsi="Arial" w:cs="Arial"/>
        </w:rPr>
      </w:pPr>
      <w:r w:rsidRPr="00EA0A8D">
        <w:rPr>
          <w:rFonts w:ascii="Arial" w:hAnsi="Arial" w:cs="Arial"/>
        </w:rPr>
        <w:br w:type="page"/>
      </w:r>
    </w:p>
    <w:p w14:paraId="2D077F70" w14:textId="77777777" w:rsidR="00091F99" w:rsidRPr="00EA0A8D" w:rsidRDefault="00091F99">
      <w:pPr>
        <w:pStyle w:val="AE"/>
        <w:rPr>
          <w:rFonts w:cs="Arial"/>
        </w:rPr>
      </w:pPr>
      <w:bookmarkStart w:id="0" w:name="_Toc202866159"/>
      <w:r w:rsidRPr="00EA0A8D">
        <w:rPr>
          <w:rFonts w:cs="Arial"/>
        </w:rPr>
        <w:lastRenderedPageBreak/>
        <w:t>1. OBJET DU MARCHE ET DESIGNATION DES CONTRACTANTS</w:t>
      </w:r>
      <w:bookmarkEnd w:id="0"/>
    </w:p>
    <w:p w14:paraId="13B0AA2E" w14:textId="77777777" w:rsidR="00091F99" w:rsidRPr="00EA0A8D" w:rsidRDefault="00091F99">
      <w:pPr>
        <w:pStyle w:val="En-tte"/>
        <w:tabs>
          <w:tab w:val="clear" w:pos="4536"/>
          <w:tab w:val="clear" w:pos="9072"/>
        </w:tabs>
        <w:jc w:val="both"/>
        <w:rPr>
          <w:rFonts w:ascii="Arial" w:hAnsi="Arial" w:cs="Arial"/>
        </w:rPr>
      </w:pPr>
    </w:p>
    <w:p w14:paraId="614C6F6A" w14:textId="77777777" w:rsidR="00723056" w:rsidRPr="00723056" w:rsidRDefault="00091F99" w:rsidP="00723056">
      <w:pPr>
        <w:jc w:val="both"/>
        <w:rPr>
          <w:rFonts w:ascii="Arial" w:hAnsi="Arial" w:cs="Arial"/>
        </w:rPr>
      </w:pPr>
      <w:r w:rsidRPr="00EA0A8D">
        <w:rPr>
          <w:rFonts w:ascii="Arial" w:hAnsi="Arial" w:cs="Arial"/>
        </w:rPr>
        <w:t xml:space="preserve">Le présent marché, régi par le présent CCAP, est un marché public de maîtrise d’œuvre relatif à </w:t>
      </w:r>
      <w:r w:rsidR="00723056" w:rsidRPr="00723056">
        <w:rPr>
          <w:rFonts w:ascii="Arial" w:hAnsi="Arial" w:cs="Arial"/>
        </w:rPr>
        <w:t>la modernisation et la mise en conformité des systèmes de Gestion Technique du Bâtiment (GTB) sur plusieurs sites. Cette mission comprend notamment :</w:t>
      </w:r>
    </w:p>
    <w:p w14:paraId="4C5B1710" w14:textId="0D17374C" w:rsidR="00723056" w:rsidRPr="00723056" w:rsidRDefault="00723056" w:rsidP="00723056">
      <w:pPr>
        <w:tabs>
          <w:tab w:val="left" w:pos="142"/>
        </w:tabs>
        <w:jc w:val="both"/>
        <w:rPr>
          <w:rFonts w:ascii="Arial" w:hAnsi="Arial" w:cs="Arial"/>
        </w:rPr>
      </w:pPr>
      <w:r w:rsidRPr="00723056">
        <w:rPr>
          <w:rFonts w:ascii="Arial" w:hAnsi="Arial" w:cs="Arial"/>
        </w:rPr>
        <w:t>-</w:t>
      </w:r>
      <w:r w:rsidRPr="00723056">
        <w:rPr>
          <w:rFonts w:ascii="Arial" w:hAnsi="Arial" w:cs="Arial"/>
        </w:rPr>
        <w:tab/>
      </w:r>
      <w:r>
        <w:rPr>
          <w:rFonts w:ascii="Arial" w:hAnsi="Arial" w:cs="Arial"/>
        </w:rPr>
        <w:t>l</w:t>
      </w:r>
      <w:r w:rsidRPr="00723056">
        <w:rPr>
          <w:rFonts w:ascii="Arial" w:hAnsi="Arial" w:cs="Arial"/>
        </w:rPr>
        <w:t>e remplacement complet de la GTB du siège, incluant :</w:t>
      </w:r>
    </w:p>
    <w:p w14:paraId="73849A1B" w14:textId="3096A5EA" w:rsidR="00723056" w:rsidRDefault="00723056" w:rsidP="00723056">
      <w:pPr>
        <w:pStyle w:val="Paragraphedeliste"/>
        <w:numPr>
          <w:ilvl w:val="0"/>
          <w:numId w:val="73"/>
        </w:numPr>
        <w:jc w:val="both"/>
        <w:rPr>
          <w:rFonts w:ascii="Arial" w:hAnsi="Arial" w:cs="Arial"/>
        </w:rPr>
      </w:pPr>
      <w:r>
        <w:rPr>
          <w:rFonts w:ascii="Arial" w:hAnsi="Arial" w:cs="Arial"/>
        </w:rPr>
        <w:t>l</w:t>
      </w:r>
      <w:r w:rsidRPr="00723056">
        <w:rPr>
          <w:rFonts w:ascii="Arial" w:hAnsi="Arial" w:cs="Arial"/>
        </w:rPr>
        <w:t>e remplacement de l’ensemble des automates non IP, y compris les régulateurs des ventilo-convecteurs existants (environ 500 équipements) ;</w:t>
      </w:r>
    </w:p>
    <w:p w14:paraId="1263E97F" w14:textId="761213A1" w:rsidR="00723056" w:rsidRPr="00723056" w:rsidRDefault="00723056" w:rsidP="00723056">
      <w:pPr>
        <w:pStyle w:val="Paragraphedeliste"/>
        <w:numPr>
          <w:ilvl w:val="0"/>
          <w:numId w:val="73"/>
        </w:numPr>
        <w:jc w:val="both"/>
        <w:rPr>
          <w:rFonts w:ascii="Arial" w:hAnsi="Arial" w:cs="Arial"/>
        </w:rPr>
      </w:pPr>
      <w:r>
        <w:rPr>
          <w:rFonts w:ascii="Arial" w:hAnsi="Arial" w:cs="Arial"/>
        </w:rPr>
        <w:t>l</w:t>
      </w:r>
      <w:r w:rsidRPr="00723056">
        <w:rPr>
          <w:rFonts w:ascii="Arial" w:hAnsi="Arial" w:cs="Arial"/>
        </w:rPr>
        <w:t>a fourniture et la pose de tous les équipements nécessaires à la mise en conformité avec le décret BACS (compteurs, sondes, interfaces, etc.) ;</w:t>
      </w:r>
    </w:p>
    <w:p w14:paraId="1E01553A" w14:textId="7C0C70C5" w:rsidR="00723056" w:rsidRPr="00723056" w:rsidRDefault="00723056" w:rsidP="00723056">
      <w:pPr>
        <w:tabs>
          <w:tab w:val="left" w:pos="142"/>
        </w:tabs>
        <w:jc w:val="both"/>
        <w:rPr>
          <w:rFonts w:ascii="Arial" w:hAnsi="Arial" w:cs="Arial"/>
        </w:rPr>
      </w:pPr>
      <w:r w:rsidRPr="00723056">
        <w:rPr>
          <w:rFonts w:ascii="Arial" w:hAnsi="Arial" w:cs="Arial"/>
        </w:rPr>
        <w:t>-</w:t>
      </w:r>
      <w:r w:rsidRPr="00723056">
        <w:rPr>
          <w:rFonts w:ascii="Arial" w:hAnsi="Arial" w:cs="Arial"/>
        </w:rPr>
        <w:tab/>
      </w:r>
      <w:r>
        <w:rPr>
          <w:rFonts w:ascii="Arial" w:hAnsi="Arial" w:cs="Arial"/>
        </w:rPr>
        <w:t>l</w:t>
      </w:r>
      <w:r w:rsidRPr="00723056">
        <w:rPr>
          <w:rFonts w:ascii="Arial" w:hAnsi="Arial" w:cs="Arial"/>
        </w:rPr>
        <w:t>e remplacement des automates du site 44 Finlay, avec raccordement à la nouvelle GTB du siège ;</w:t>
      </w:r>
    </w:p>
    <w:p w14:paraId="342F4C5E" w14:textId="0FDA58E1" w:rsidR="00723056" w:rsidRPr="00723056" w:rsidRDefault="00723056" w:rsidP="00723056">
      <w:pPr>
        <w:tabs>
          <w:tab w:val="left" w:pos="142"/>
        </w:tabs>
        <w:jc w:val="both"/>
        <w:rPr>
          <w:rFonts w:ascii="Arial" w:hAnsi="Arial" w:cs="Arial"/>
        </w:rPr>
      </w:pPr>
      <w:r w:rsidRPr="00723056">
        <w:rPr>
          <w:rFonts w:ascii="Arial" w:hAnsi="Arial" w:cs="Arial"/>
        </w:rPr>
        <w:t>-</w:t>
      </w:r>
      <w:r w:rsidRPr="00723056">
        <w:rPr>
          <w:rFonts w:ascii="Arial" w:hAnsi="Arial" w:cs="Arial"/>
        </w:rPr>
        <w:tab/>
      </w:r>
      <w:r>
        <w:rPr>
          <w:rFonts w:ascii="Arial" w:hAnsi="Arial" w:cs="Arial"/>
        </w:rPr>
        <w:t>la</w:t>
      </w:r>
      <w:r w:rsidRPr="00723056">
        <w:rPr>
          <w:rFonts w:ascii="Arial" w:hAnsi="Arial" w:cs="Arial"/>
        </w:rPr>
        <w:t xml:space="preserve"> mise en conformité au décret BACS des systèmes GTB existants sur les sites Nationale et Jaurès ;</w:t>
      </w:r>
    </w:p>
    <w:p w14:paraId="61237418" w14:textId="2C496602" w:rsidR="00F753AF" w:rsidRPr="00EA0A8D" w:rsidRDefault="00723056" w:rsidP="00723056">
      <w:pPr>
        <w:tabs>
          <w:tab w:val="left" w:pos="142"/>
        </w:tabs>
        <w:jc w:val="both"/>
        <w:rPr>
          <w:rFonts w:ascii="Arial" w:hAnsi="Arial" w:cs="Arial"/>
        </w:rPr>
      </w:pPr>
      <w:r w:rsidRPr="00723056">
        <w:rPr>
          <w:rFonts w:ascii="Arial" w:hAnsi="Arial" w:cs="Arial"/>
        </w:rPr>
        <w:t>-</w:t>
      </w:r>
      <w:r w:rsidRPr="00723056">
        <w:rPr>
          <w:rFonts w:ascii="Arial" w:hAnsi="Arial" w:cs="Arial"/>
        </w:rPr>
        <w:tab/>
      </w:r>
      <w:r>
        <w:rPr>
          <w:rFonts w:ascii="Arial" w:hAnsi="Arial" w:cs="Arial"/>
        </w:rPr>
        <w:t>l</w:t>
      </w:r>
      <w:r w:rsidRPr="00723056">
        <w:rPr>
          <w:rFonts w:ascii="Arial" w:hAnsi="Arial" w:cs="Arial"/>
        </w:rPr>
        <w:t>a mise en place d’un système d’Hypervision centralisée, permettant une supervision en lecture/écriture des trois GTB, avec possibilité de prises en main à distance, des sites suivants : siège, Nationale et Jaurès.</w:t>
      </w:r>
    </w:p>
    <w:p w14:paraId="43C7EDBA" w14:textId="77777777" w:rsidR="00723056" w:rsidRDefault="00723056">
      <w:pPr>
        <w:jc w:val="both"/>
        <w:rPr>
          <w:rFonts w:ascii="Arial" w:hAnsi="Arial" w:cs="Arial"/>
        </w:rPr>
      </w:pPr>
    </w:p>
    <w:p w14:paraId="4169353A" w14:textId="69D5A280" w:rsidR="00091F99" w:rsidRPr="00EA0A8D" w:rsidRDefault="00091F99">
      <w:pPr>
        <w:jc w:val="both"/>
        <w:rPr>
          <w:rFonts w:ascii="Arial" w:hAnsi="Arial" w:cs="Arial"/>
        </w:rPr>
      </w:pPr>
      <w:r w:rsidRPr="00EA0A8D">
        <w:rPr>
          <w:rFonts w:ascii="Arial" w:hAnsi="Arial" w:cs="Arial"/>
        </w:rPr>
        <w:t xml:space="preserve">Les missions confiées sont : </w:t>
      </w:r>
    </w:p>
    <w:p w14:paraId="7C2BD13A" w14:textId="77777777" w:rsidR="00091F99" w:rsidRPr="00EA0A8D" w:rsidRDefault="00091F99">
      <w:pPr>
        <w:jc w:val="both"/>
        <w:rPr>
          <w:rFonts w:ascii="Arial" w:hAnsi="Arial" w:cs="Aria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2"/>
        <w:gridCol w:w="2976"/>
        <w:gridCol w:w="4253"/>
      </w:tblGrid>
      <w:tr w:rsidR="00723056" w:rsidRPr="00EA0A8D" w14:paraId="618E5D6B" w14:textId="77777777" w:rsidTr="00170DF1">
        <w:tc>
          <w:tcPr>
            <w:tcW w:w="2122" w:type="dxa"/>
            <w:vMerge w:val="restart"/>
            <w:vAlign w:val="center"/>
          </w:tcPr>
          <w:p w14:paraId="128442C6" w14:textId="170E0E11" w:rsidR="00723056" w:rsidRPr="00EA0A8D" w:rsidRDefault="00723056" w:rsidP="00D35256">
            <w:pPr>
              <w:tabs>
                <w:tab w:val="left" w:pos="6885"/>
                <w:tab w:val="left" w:pos="8219"/>
              </w:tabs>
              <w:jc w:val="both"/>
              <w:rPr>
                <w:rFonts w:ascii="Arial" w:hAnsi="Arial" w:cs="Arial"/>
              </w:rPr>
            </w:pPr>
            <w:r w:rsidRPr="00EA0A8D">
              <w:rPr>
                <w:rFonts w:ascii="Arial" w:hAnsi="Arial" w:cs="Arial"/>
              </w:rPr>
              <w:t>Phase de conception</w:t>
            </w:r>
          </w:p>
        </w:tc>
        <w:tc>
          <w:tcPr>
            <w:tcW w:w="2976" w:type="dxa"/>
          </w:tcPr>
          <w:p w14:paraId="38069223" w14:textId="5C6E7D13" w:rsidR="00723056" w:rsidRPr="00EA0A8D" w:rsidRDefault="00723056" w:rsidP="00D35256">
            <w:pPr>
              <w:tabs>
                <w:tab w:val="left" w:pos="6885"/>
                <w:tab w:val="left" w:pos="8219"/>
              </w:tabs>
              <w:jc w:val="both"/>
              <w:rPr>
                <w:rFonts w:ascii="Arial" w:hAnsi="Arial" w:cs="Arial"/>
              </w:rPr>
            </w:pPr>
            <w:r w:rsidRPr="00EA0A8D">
              <w:rPr>
                <w:rFonts w:ascii="Arial" w:hAnsi="Arial" w:cs="Arial"/>
              </w:rPr>
              <w:t>Réunion de lancement</w:t>
            </w:r>
          </w:p>
        </w:tc>
        <w:tc>
          <w:tcPr>
            <w:tcW w:w="4253" w:type="dxa"/>
            <w:vMerge w:val="restart"/>
            <w:vAlign w:val="center"/>
          </w:tcPr>
          <w:p w14:paraId="6F210A20" w14:textId="003FE47D" w:rsidR="00723056" w:rsidRPr="00EA0A8D" w:rsidRDefault="00723056" w:rsidP="00D35256">
            <w:pPr>
              <w:tabs>
                <w:tab w:val="left" w:pos="6885"/>
                <w:tab w:val="left" w:pos="8219"/>
              </w:tabs>
              <w:jc w:val="both"/>
              <w:rPr>
                <w:rFonts w:ascii="Arial" w:hAnsi="Arial" w:cs="Arial"/>
              </w:rPr>
            </w:pPr>
            <w:r w:rsidRPr="00EA0A8D">
              <w:rPr>
                <w:rFonts w:ascii="Arial" w:hAnsi="Arial" w:cs="Arial"/>
              </w:rPr>
              <w:t>Avant- projet définitif</w:t>
            </w:r>
          </w:p>
        </w:tc>
      </w:tr>
      <w:tr w:rsidR="00723056" w:rsidRPr="00EA0A8D" w14:paraId="27366456" w14:textId="77777777" w:rsidTr="00F753AF">
        <w:tc>
          <w:tcPr>
            <w:tcW w:w="2122" w:type="dxa"/>
            <w:vMerge/>
            <w:vAlign w:val="center"/>
          </w:tcPr>
          <w:p w14:paraId="33BBF375" w14:textId="77777777" w:rsidR="00723056" w:rsidRPr="00EA0A8D" w:rsidRDefault="00723056" w:rsidP="00D35256">
            <w:pPr>
              <w:tabs>
                <w:tab w:val="left" w:pos="6885"/>
                <w:tab w:val="left" w:pos="8219"/>
              </w:tabs>
              <w:jc w:val="both"/>
              <w:rPr>
                <w:rFonts w:ascii="Arial" w:hAnsi="Arial" w:cs="Arial"/>
              </w:rPr>
            </w:pPr>
          </w:p>
        </w:tc>
        <w:tc>
          <w:tcPr>
            <w:tcW w:w="2976" w:type="dxa"/>
          </w:tcPr>
          <w:p w14:paraId="2DA2AC03" w14:textId="196876FE" w:rsidR="00723056" w:rsidRPr="00EA0A8D" w:rsidRDefault="00723056" w:rsidP="00D35256">
            <w:pPr>
              <w:tabs>
                <w:tab w:val="left" w:pos="6885"/>
                <w:tab w:val="left" w:pos="8219"/>
              </w:tabs>
              <w:jc w:val="both"/>
              <w:rPr>
                <w:rFonts w:ascii="Arial" w:hAnsi="Arial" w:cs="Arial"/>
              </w:rPr>
            </w:pPr>
            <w:r w:rsidRPr="00EA0A8D">
              <w:rPr>
                <w:rFonts w:ascii="Arial" w:hAnsi="Arial" w:cs="Arial"/>
              </w:rPr>
              <w:t>APD – Programme travaux</w:t>
            </w:r>
          </w:p>
        </w:tc>
        <w:tc>
          <w:tcPr>
            <w:tcW w:w="4253" w:type="dxa"/>
            <w:vMerge/>
          </w:tcPr>
          <w:p w14:paraId="54ADB645" w14:textId="76679EB1" w:rsidR="00723056" w:rsidRPr="00EA0A8D" w:rsidRDefault="00723056" w:rsidP="00D35256">
            <w:pPr>
              <w:tabs>
                <w:tab w:val="left" w:pos="6885"/>
                <w:tab w:val="left" w:pos="8219"/>
              </w:tabs>
              <w:jc w:val="both"/>
              <w:rPr>
                <w:rFonts w:ascii="Arial" w:hAnsi="Arial" w:cs="Arial"/>
              </w:rPr>
            </w:pPr>
          </w:p>
        </w:tc>
      </w:tr>
      <w:tr w:rsidR="00723056" w:rsidRPr="00EA0A8D" w14:paraId="205BA033" w14:textId="77777777" w:rsidTr="00F753AF">
        <w:tc>
          <w:tcPr>
            <w:tcW w:w="2122" w:type="dxa"/>
            <w:vMerge/>
            <w:vAlign w:val="center"/>
          </w:tcPr>
          <w:p w14:paraId="254C6AC8" w14:textId="6F54B4B0" w:rsidR="00723056" w:rsidRPr="00EA0A8D" w:rsidRDefault="00723056" w:rsidP="00D35256">
            <w:pPr>
              <w:tabs>
                <w:tab w:val="left" w:pos="6885"/>
                <w:tab w:val="left" w:pos="8219"/>
              </w:tabs>
              <w:jc w:val="both"/>
              <w:rPr>
                <w:rFonts w:ascii="Arial" w:hAnsi="Arial" w:cs="Arial"/>
              </w:rPr>
            </w:pPr>
          </w:p>
        </w:tc>
        <w:tc>
          <w:tcPr>
            <w:tcW w:w="2976" w:type="dxa"/>
          </w:tcPr>
          <w:p w14:paraId="6CB406F7" w14:textId="4C77A6F2" w:rsidR="00723056" w:rsidRPr="00EA0A8D" w:rsidRDefault="00723056" w:rsidP="00D35256">
            <w:pPr>
              <w:tabs>
                <w:tab w:val="left" w:pos="6885"/>
                <w:tab w:val="left" w:pos="8219"/>
              </w:tabs>
              <w:jc w:val="both"/>
              <w:rPr>
                <w:rFonts w:ascii="Arial" w:hAnsi="Arial" w:cs="Arial"/>
              </w:rPr>
            </w:pPr>
            <w:r w:rsidRPr="00EA0A8D">
              <w:rPr>
                <w:rFonts w:ascii="Arial" w:hAnsi="Arial" w:cs="Arial"/>
              </w:rPr>
              <w:t>PRO</w:t>
            </w:r>
          </w:p>
        </w:tc>
        <w:tc>
          <w:tcPr>
            <w:tcW w:w="4253" w:type="dxa"/>
          </w:tcPr>
          <w:p w14:paraId="517C15C2" w14:textId="77777777" w:rsidR="00723056" w:rsidRPr="00EA0A8D" w:rsidRDefault="00723056" w:rsidP="00D35256">
            <w:pPr>
              <w:tabs>
                <w:tab w:val="left" w:pos="6885"/>
                <w:tab w:val="left" w:pos="8219"/>
              </w:tabs>
              <w:jc w:val="both"/>
              <w:rPr>
                <w:rFonts w:ascii="Arial" w:hAnsi="Arial" w:cs="Arial"/>
              </w:rPr>
            </w:pPr>
            <w:r w:rsidRPr="00EA0A8D">
              <w:rPr>
                <w:rFonts w:ascii="Arial" w:hAnsi="Arial" w:cs="Arial"/>
              </w:rPr>
              <w:t>Etudes de projet</w:t>
            </w:r>
          </w:p>
        </w:tc>
      </w:tr>
      <w:tr w:rsidR="00723056" w:rsidRPr="00EA0A8D" w14:paraId="0340395C" w14:textId="77777777" w:rsidTr="00F753AF">
        <w:tc>
          <w:tcPr>
            <w:tcW w:w="2122" w:type="dxa"/>
            <w:vMerge/>
            <w:vAlign w:val="center"/>
          </w:tcPr>
          <w:p w14:paraId="1ACE43D5" w14:textId="77777777" w:rsidR="00723056" w:rsidRPr="00EA0A8D" w:rsidRDefault="00723056" w:rsidP="00D35256">
            <w:pPr>
              <w:tabs>
                <w:tab w:val="left" w:pos="6885"/>
                <w:tab w:val="left" w:pos="8219"/>
              </w:tabs>
              <w:jc w:val="both"/>
              <w:rPr>
                <w:rFonts w:ascii="Arial" w:hAnsi="Arial" w:cs="Arial"/>
              </w:rPr>
            </w:pPr>
          </w:p>
        </w:tc>
        <w:tc>
          <w:tcPr>
            <w:tcW w:w="2976" w:type="dxa"/>
          </w:tcPr>
          <w:p w14:paraId="761D8D81" w14:textId="7CE47F06" w:rsidR="00723056" w:rsidRPr="00EA0A8D" w:rsidRDefault="00723056" w:rsidP="00D35256">
            <w:pPr>
              <w:tabs>
                <w:tab w:val="left" w:pos="6885"/>
                <w:tab w:val="left" w:pos="8219"/>
              </w:tabs>
              <w:jc w:val="both"/>
              <w:rPr>
                <w:rFonts w:ascii="Arial" w:hAnsi="Arial" w:cs="Arial"/>
              </w:rPr>
            </w:pPr>
            <w:r w:rsidRPr="00EA0A8D">
              <w:rPr>
                <w:rFonts w:ascii="Arial" w:hAnsi="Arial" w:cs="Arial"/>
              </w:rPr>
              <w:t xml:space="preserve">ACT (dont rédaction du </w:t>
            </w:r>
            <w:r w:rsidR="00185F30" w:rsidRPr="00EA0A8D">
              <w:rPr>
                <w:rFonts w:ascii="Arial" w:hAnsi="Arial" w:cs="Arial"/>
              </w:rPr>
              <w:t>DCE</w:t>
            </w:r>
            <w:r w:rsidR="004E07CB">
              <w:rPr>
                <w:rFonts w:ascii="Arial" w:hAnsi="Arial" w:cs="Arial"/>
              </w:rPr>
              <w:t xml:space="preserve"> et analyse des offres</w:t>
            </w:r>
            <w:r w:rsidRPr="00EA0A8D">
              <w:rPr>
                <w:rFonts w:ascii="Arial" w:hAnsi="Arial" w:cs="Arial"/>
              </w:rPr>
              <w:t>)</w:t>
            </w:r>
          </w:p>
        </w:tc>
        <w:tc>
          <w:tcPr>
            <w:tcW w:w="4253" w:type="dxa"/>
          </w:tcPr>
          <w:p w14:paraId="66CA8AEB" w14:textId="77777777" w:rsidR="00723056" w:rsidRPr="00EA0A8D" w:rsidRDefault="00723056" w:rsidP="00D35256">
            <w:pPr>
              <w:tabs>
                <w:tab w:val="left" w:pos="6885"/>
                <w:tab w:val="left" w:pos="8219"/>
              </w:tabs>
              <w:jc w:val="both"/>
              <w:rPr>
                <w:rFonts w:ascii="Arial" w:hAnsi="Arial" w:cs="Arial"/>
              </w:rPr>
            </w:pPr>
            <w:r w:rsidRPr="00EA0A8D">
              <w:rPr>
                <w:rFonts w:ascii="Arial" w:hAnsi="Arial" w:cs="Arial"/>
              </w:rPr>
              <w:t>Assistance au maître de l’ouvrage pour la passation des contrats de travaux</w:t>
            </w:r>
          </w:p>
        </w:tc>
      </w:tr>
      <w:tr w:rsidR="00723056" w:rsidRPr="00EA0A8D" w14:paraId="0A2FE12E" w14:textId="77777777" w:rsidTr="00F753AF">
        <w:tc>
          <w:tcPr>
            <w:tcW w:w="2122" w:type="dxa"/>
            <w:vMerge w:val="restart"/>
            <w:vAlign w:val="center"/>
          </w:tcPr>
          <w:p w14:paraId="0BF7DD29" w14:textId="1FA4A473" w:rsidR="00723056" w:rsidRPr="00EA0A8D" w:rsidRDefault="00723056" w:rsidP="00D35256">
            <w:pPr>
              <w:tabs>
                <w:tab w:val="left" w:pos="6885"/>
                <w:tab w:val="left" w:pos="8219"/>
              </w:tabs>
              <w:jc w:val="both"/>
              <w:rPr>
                <w:rFonts w:ascii="Arial" w:hAnsi="Arial" w:cs="Arial"/>
              </w:rPr>
            </w:pPr>
            <w:r w:rsidRPr="00EA0A8D">
              <w:rPr>
                <w:rFonts w:ascii="Arial" w:hAnsi="Arial" w:cs="Arial"/>
              </w:rPr>
              <w:t>Phase travaux</w:t>
            </w:r>
          </w:p>
        </w:tc>
        <w:tc>
          <w:tcPr>
            <w:tcW w:w="2976" w:type="dxa"/>
          </w:tcPr>
          <w:p w14:paraId="3EEC153B" w14:textId="03DFFCC0" w:rsidR="00723056" w:rsidRPr="00EA0A8D" w:rsidRDefault="00723056" w:rsidP="00D35256">
            <w:pPr>
              <w:tabs>
                <w:tab w:val="left" w:pos="6885"/>
                <w:tab w:val="left" w:pos="8219"/>
              </w:tabs>
              <w:jc w:val="both"/>
              <w:rPr>
                <w:rFonts w:ascii="Arial" w:hAnsi="Arial" w:cs="Arial"/>
              </w:rPr>
            </w:pPr>
            <w:r w:rsidRPr="00EA0A8D">
              <w:rPr>
                <w:rFonts w:ascii="Arial" w:hAnsi="Arial" w:cs="Arial"/>
              </w:rPr>
              <w:t>VISA</w:t>
            </w:r>
          </w:p>
        </w:tc>
        <w:tc>
          <w:tcPr>
            <w:tcW w:w="4253" w:type="dxa"/>
          </w:tcPr>
          <w:p w14:paraId="01F76023" w14:textId="6915E25C" w:rsidR="00723056" w:rsidRPr="00EA0A8D" w:rsidRDefault="00723056" w:rsidP="00D35256">
            <w:pPr>
              <w:tabs>
                <w:tab w:val="left" w:pos="6885"/>
                <w:tab w:val="left" w:pos="8219"/>
              </w:tabs>
              <w:jc w:val="both"/>
              <w:rPr>
                <w:rFonts w:ascii="Arial" w:hAnsi="Arial" w:cs="Arial"/>
              </w:rPr>
            </w:pPr>
            <w:r w:rsidRPr="00EA0A8D">
              <w:rPr>
                <w:rFonts w:ascii="Arial" w:hAnsi="Arial" w:cs="Arial"/>
              </w:rPr>
              <w:t>Visa des études d’exécution</w:t>
            </w:r>
          </w:p>
        </w:tc>
      </w:tr>
      <w:tr w:rsidR="00723056" w:rsidRPr="00EA0A8D" w14:paraId="5A643349" w14:textId="77777777" w:rsidTr="00F753AF">
        <w:tc>
          <w:tcPr>
            <w:tcW w:w="2122" w:type="dxa"/>
            <w:vMerge/>
            <w:vAlign w:val="center"/>
          </w:tcPr>
          <w:p w14:paraId="6D87FE77" w14:textId="77777777" w:rsidR="00723056" w:rsidRPr="00EA0A8D" w:rsidRDefault="00723056" w:rsidP="00D35256">
            <w:pPr>
              <w:tabs>
                <w:tab w:val="left" w:pos="6885"/>
                <w:tab w:val="left" w:pos="8219"/>
              </w:tabs>
              <w:jc w:val="both"/>
              <w:rPr>
                <w:rFonts w:ascii="Arial" w:hAnsi="Arial" w:cs="Arial"/>
              </w:rPr>
            </w:pPr>
          </w:p>
        </w:tc>
        <w:tc>
          <w:tcPr>
            <w:tcW w:w="2976" w:type="dxa"/>
          </w:tcPr>
          <w:p w14:paraId="51E525AF" w14:textId="0AEB34F7" w:rsidR="00723056" w:rsidRPr="00EA0A8D" w:rsidRDefault="00723056" w:rsidP="00D35256">
            <w:pPr>
              <w:tabs>
                <w:tab w:val="left" w:pos="6885"/>
                <w:tab w:val="left" w:pos="8219"/>
              </w:tabs>
              <w:jc w:val="both"/>
              <w:rPr>
                <w:rFonts w:ascii="Arial" w:hAnsi="Arial" w:cs="Arial"/>
              </w:rPr>
            </w:pPr>
            <w:r w:rsidRPr="00EA0A8D">
              <w:rPr>
                <w:rFonts w:ascii="Arial" w:hAnsi="Arial" w:cs="Arial"/>
              </w:rPr>
              <w:t>DET</w:t>
            </w:r>
          </w:p>
        </w:tc>
        <w:tc>
          <w:tcPr>
            <w:tcW w:w="4253" w:type="dxa"/>
          </w:tcPr>
          <w:p w14:paraId="5EE38B4F" w14:textId="61FF0AAF" w:rsidR="00723056" w:rsidRPr="00EA0A8D" w:rsidRDefault="00723056" w:rsidP="00D35256">
            <w:pPr>
              <w:tabs>
                <w:tab w:val="left" w:pos="6885"/>
                <w:tab w:val="left" w:pos="8219"/>
              </w:tabs>
              <w:jc w:val="both"/>
              <w:rPr>
                <w:rFonts w:ascii="Arial" w:hAnsi="Arial" w:cs="Arial"/>
              </w:rPr>
            </w:pPr>
            <w:r w:rsidRPr="00EA0A8D">
              <w:rPr>
                <w:rFonts w:ascii="Arial" w:hAnsi="Arial" w:cs="Arial"/>
              </w:rPr>
              <w:t>Direction de l’exécution des marchés de travaux</w:t>
            </w:r>
          </w:p>
        </w:tc>
      </w:tr>
      <w:tr w:rsidR="00723056" w:rsidRPr="00EA0A8D" w14:paraId="2AEBA36F" w14:textId="77777777" w:rsidTr="00F753AF">
        <w:tc>
          <w:tcPr>
            <w:tcW w:w="2122" w:type="dxa"/>
            <w:vMerge/>
            <w:vAlign w:val="center"/>
          </w:tcPr>
          <w:p w14:paraId="6F135BE6" w14:textId="77777777" w:rsidR="00723056" w:rsidRPr="00EA0A8D" w:rsidRDefault="00723056" w:rsidP="00D35256">
            <w:pPr>
              <w:tabs>
                <w:tab w:val="left" w:pos="6885"/>
                <w:tab w:val="left" w:pos="8219"/>
              </w:tabs>
              <w:jc w:val="both"/>
              <w:rPr>
                <w:rFonts w:ascii="Arial" w:hAnsi="Arial" w:cs="Arial"/>
              </w:rPr>
            </w:pPr>
          </w:p>
        </w:tc>
        <w:tc>
          <w:tcPr>
            <w:tcW w:w="2976" w:type="dxa"/>
          </w:tcPr>
          <w:p w14:paraId="51104C56" w14:textId="769EF6BB" w:rsidR="00723056" w:rsidRPr="00EA0A8D" w:rsidRDefault="00723056" w:rsidP="00D35256">
            <w:pPr>
              <w:tabs>
                <w:tab w:val="left" w:pos="6885"/>
                <w:tab w:val="left" w:pos="8219"/>
              </w:tabs>
              <w:jc w:val="both"/>
              <w:rPr>
                <w:rFonts w:ascii="Arial" w:hAnsi="Arial" w:cs="Arial"/>
              </w:rPr>
            </w:pPr>
            <w:r w:rsidRPr="00EA0A8D">
              <w:rPr>
                <w:rFonts w:ascii="Arial" w:hAnsi="Arial" w:cs="Arial"/>
              </w:rPr>
              <w:t>AOR</w:t>
            </w:r>
          </w:p>
        </w:tc>
        <w:tc>
          <w:tcPr>
            <w:tcW w:w="4253" w:type="dxa"/>
          </w:tcPr>
          <w:p w14:paraId="794D70C1" w14:textId="1422D451" w:rsidR="00723056" w:rsidRPr="00EA0A8D" w:rsidRDefault="00723056" w:rsidP="00D35256">
            <w:pPr>
              <w:tabs>
                <w:tab w:val="left" w:pos="6885"/>
                <w:tab w:val="left" w:pos="8219"/>
              </w:tabs>
              <w:jc w:val="both"/>
              <w:rPr>
                <w:rFonts w:ascii="Arial" w:hAnsi="Arial" w:cs="Arial"/>
              </w:rPr>
            </w:pPr>
            <w:r w:rsidRPr="00EA0A8D">
              <w:rPr>
                <w:rFonts w:ascii="Arial" w:hAnsi="Arial" w:cs="Arial"/>
              </w:rPr>
              <w:t>Assistance apportée au maître de l’ouvrage lors des opérations de réception et pendant la période de garantie de parfait achèvement</w:t>
            </w:r>
          </w:p>
        </w:tc>
      </w:tr>
    </w:tbl>
    <w:p w14:paraId="575AC847" w14:textId="77777777" w:rsidR="00A77570" w:rsidRPr="00EA0A8D" w:rsidRDefault="00A77570" w:rsidP="00D35256">
      <w:pPr>
        <w:tabs>
          <w:tab w:val="left" w:pos="6885"/>
          <w:tab w:val="left" w:pos="8219"/>
        </w:tabs>
        <w:jc w:val="both"/>
        <w:rPr>
          <w:rFonts w:ascii="Arial" w:hAnsi="Arial" w:cs="Arial"/>
        </w:rPr>
      </w:pPr>
    </w:p>
    <w:p w14:paraId="47848214" w14:textId="6FC0ED41" w:rsidR="00D54BAB" w:rsidRPr="00EA0A8D" w:rsidRDefault="00D54BAB" w:rsidP="00D35256">
      <w:pPr>
        <w:tabs>
          <w:tab w:val="left" w:pos="6885"/>
          <w:tab w:val="left" w:pos="8219"/>
        </w:tabs>
        <w:jc w:val="both"/>
        <w:rPr>
          <w:rFonts w:ascii="Arial" w:hAnsi="Arial" w:cs="Arial"/>
        </w:rPr>
      </w:pPr>
      <w:r w:rsidRPr="00EA0A8D">
        <w:rPr>
          <w:rFonts w:ascii="Arial" w:hAnsi="Arial" w:cs="Arial"/>
        </w:rPr>
        <w:t>Le titulaire assurera aussi la mission OPC sur toute la durée des travaux.</w:t>
      </w:r>
    </w:p>
    <w:p w14:paraId="2E10F5D2" w14:textId="77777777" w:rsidR="00A77570" w:rsidRPr="00EA0A8D" w:rsidRDefault="00A77570" w:rsidP="00A77570">
      <w:pPr>
        <w:jc w:val="both"/>
        <w:rPr>
          <w:rFonts w:ascii="Arial" w:hAnsi="Arial" w:cs="Arial"/>
        </w:rPr>
      </w:pPr>
    </w:p>
    <w:p w14:paraId="31F4E20E" w14:textId="74CEE755" w:rsidR="00A77570" w:rsidRPr="00EA0A8D" w:rsidRDefault="00A77570" w:rsidP="00A77570">
      <w:pPr>
        <w:jc w:val="both"/>
        <w:rPr>
          <w:rFonts w:ascii="Arial" w:hAnsi="Arial" w:cs="Arial"/>
        </w:rPr>
      </w:pPr>
      <w:r w:rsidRPr="00EA0A8D">
        <w:rPr>
          <w:rFonts w:ascii="Arial" w:hAnsi="Arial" w:cs="Arial"/>
        </w:rPr>
        <w:t xml:space="preserve">La mission de contrôle technique sera confiée à un autre titulaire de marché.  </w:t>
      </w:r>
    </w:p>
    <w:p w14:paraId="7FDE0C01" w14:textId="77777777" w:rsidR="00091F99" w:rsidRPr="00EA0A8D" w:rsidRDefault="00091F99">
      <w:pPr>
        <w:jc w:val="both"/>
        <w:rPr>
          <w:rFonts w:ascii="Arial" w:hAnsi="Arial" w:cs="Arial"/>
        </w:rPr>
      </w:pPr>
    </w:p>
    <w:p w14:paraId="047F6CFD" w14:textId="77777777" w:rsidR="00091F99" w:rsidRPr="00EA0A8D" w:rsidRDefault="00091F99">
      <w:pPr>
        <w:tabs>
          <w:tab w:val="left" w:pos="6885"/>
          <w:tab w:val="left" w:pos="8219"/>
        </w:tabs>
        <w:jc w:val="both"/>
        <w:rPr>
          <w:rFonts w:ascii="Arial" w:hAnsi="Arial" w:cs="Arial"/>
        </w:rPr>
      </w:pPr>
      <w:r w:rsidRPr="00EA0A8D">
        <w:rPr>
          <w:rFonts w:ascii="Arial" w:hAnsi="Arial" w:cs="Arial"/>
        </w:rPr>
        <w:t>L'ouvrage sur lequel porte la mission de maîtrise d’œuvre appartient à la catégorie "réutilisation ou réhabilitation d'ouvrage de Bâtiment". Il ne fait pas suite à un concours de maîtrise d’œuvre organisé par le maître d’ouvrage.</w:t>
      </w:r>
    </w:p>
    <w:p w14:paraId="2784EBAC" w14:textId="77777777" w:rsidR="00091F99" w:rsidRPr="00EA0A8D" w:rsidRDefault="00091F99">
      <w:pPr>
        <w:jc w:val="both"/>
        <w:rPr>
          <w:rFonts w:ascii="Arial" w:hAnsi="Arial" w:cs="Arial"/>
        </w:rPr>
      </w:pPr>
    </w:p>
    <w:p w14:paraId="3151DD15" w14:textId="77777777" w:rsidR="00091F99" w:rsidRPr="00EA0A8D" w:rsidRDefault="00091F99">
      <w:pPr>
        <w:jc w:val="both"/>
        <w:rPr>
          <w:rFonts w:ascii="Arial" w:hAnsi="Arial" w:cs="Arial"/>
        </w:rPr>
      </w:pPr>
      <w:r w:rsidRPr="00EA0A8D">
        <w:rPr>
          <w:rFonts w:ascii="Arial" w:hAnsi="Arial" w:cs="Arial"/>
        </w:rPr>
        <w:t>Il est conclu entre :</w:t>
      </w:r>
    </w:p>
    <w:p w14:paraId="5AF04402" w14:textId="5256C41B" w:rsidR="00091F99" w:rsidRPr="00EA0A8D" w:rsidRDefault="00091F99">
      <w:pPr>
        <w:numPr>
          <w:ilvl w:val="0"/>
          <w:numId w:val="27"/>
        </w:numPr>
        <w:tabs>
          <w:tab w:val="clear" w:pos="2203"/>
          <w:tab w:val="num" w:pos="360"/>
        </w:tabs>
        <w:ind w:left="360"/>
        <w:jc w:val="both"/>
        <w:rPr>
          <w:rFonts w:ascii="Arial" w:hAnsi="Arial" w:cs="Arial"/>
        </w:rPr>
      </w:pPr>
      <w:r w:rsidRPr="00EA0A8D">
        <w:rPr>
          <w:rFonts w:ascii="Arial" w:hAnsi="Arial" w:cs="Arial"/>
        </w:rPr>
        <w:t>le pouvoir adjudicateur, dénommé « maître d'ouvrage » dans le présent CCAP</w:t>
      </w:r>
      <w:r w:rsidR="00D35256" w:rsidRPr="00EA0A8D">
        <w:rPr>
          <w:rFonts w:ascii="Arial" w:hAnsi="Arial" w:cs="Arial"/>
        </w:rPr>
        <w:t> ;</w:t>
      </w:r>
    </w:p>
    <w:p w14:paraId="68BFAED4" w14:textId="6801021F" w:rsidR="00091F99" w:rsidRPr="00EA0A8D" w:rsidRDefault="00091F99">
      <w:pPr>
        <w:numPr>
          <w:ilvl w:val="0"/>
          <w:numId w:val="28"/>
        </w:numPr>
        <w:tabs>
          <w:tab w:val="clear" w:pos="2203"/>
          <w:tab w:val="num" w:pos="360"/>
        </w:tabs>
        <w:ind w:left="360"/>
        <w:jc w:val="both"/>
        <w:rPr>
          <w:rFonts w:ascii="Arial" w:hAnsi="Arial" w:cs="Arial"/>
        </w:rPr>
      </w:pPr>
      <w:r w:rsidRPr="00EA0A8D">
        <w:rPr>
          <w:rFonts w:ascii="Arial" w:hAnsi="Arial" w:cs="Arial"/>
        </w:rPr>
        <w:t xml:space="preserve">et le titulaire du marché </w:t>
      </w:r>
      <w:r w:rsidR="00386619" w:rsidRPr="00EA0A8D">
        <w:rPr>
          <w:rFonts w:ascii="Arial" w:hAnsi="Arial" w:cs="Arial"/>
        </w:rPr>
        <w:t>d</w:t>
      </w:r>
      <w:r w:rsidRPr="00EA0A8D">
        <w:rPr>
          <w:rFonts w:ascii="Arial" w:hAnsi="Arial" w:cs="Arial"/>
        </w:rPr>
        <w:t>énommé « maître d'œuvre » dans le présent CCAP.</w:t>
      </w:r>
    </w:p>
    <w:p w14:paraId="1CA2D89B" w14:textId="77777777" w:rsidR="00091F99" w:rsidRPr="00EA0A8D" w:rsidRDefault="00091F99">
      <w:pPr>
        <w:jc w:val="both"/>
        <w:rPr>
          <w:rFonts w:ascii="Arial" w:hAnsi="Arial" w:cs="Arial"/>
        </w:rPr>
      </w:pPr>
    </w:p>
    <w:p w14:paraId="3437B684" w14:textId="5276BE2A" w:rsidR="00944E73" w:rsidRPr="00944E73" w:rsidRDefault="00091F99" w:rsidP="00944E73">
      <w:pPr>
        <w:jc w:val="both"/>
        <w:rPr>
          <w:rFonts w:ascii="Arial" w:hAnsi="Arial" w:cs="Arial"/>
          <w:bCs/>
        </w:rPr>
      </w:pPr>
      <w:r w:rsidRPr="00EA0A8D">
        <w:rPr>
          <w:rFonts w:ascii="Arial" w:hAnsi="Arial" w:cs="Arial"/>
        </w:rPr>
        <w:t>Con</w:t>
      </w:r>
      <w:r w:rsidR="00164E0B" w:rsidRPr="00EA0A8D">
        <w:rPr>
          <w:rFonts w:ascii="Arial" w:hAnsi="Arial" w:cs="Arial"/>
        </w:rPr>
        <w:t xml:space="preserve">formément à </w:t>
      </w:r>
      <w:r w:rsidR="003B0D26" w:rsidRPr="00EA0A8D">
        <w:rPr>
          <w:rFonts w:ascii="Arial" w:hAnsi="Arial" w:cs="Arial"/>
        </w:rPr>
        <w:t xml:space="preserve">l’article R2182-4 du </w:t>
      </w:r>
      <w:r w:rsidR="003636A7">
        <w:rPr>
          <w:rFonts w:ascii="Arial" w:hAnsi="Arial" w:cs="Arial"/>
        </w:rPr>
        <w:t>C</w:t>
      </w:r>
      <w:r w:rsidR="003B0D26" w:rsidRPr="00EA0A8D">
        <w:rPr>
          <w:rFonts w:ascii="Arial" w:hAnsi="Arial" w:cs="Arial"/>
        </w:rPr>
        <w:t>ode de la commande publique</w:t>
      </w:r>
      <w:r w:rsidRPr="00EA0A8D">
        <w:rPr>
          <w:rFonts w:ascii="Arial" w:hAnsi="Arial" w:cs="Arial"/>
        </w:rPr>
        <w:t>, les dispositions du présent marché prennent effet à compter de sa</w:t>
      </w:r>
      <w:r w:rsidR="004E07CB">
        <w:rPr>
          <w:rFonts w:ascii="Arial" w:hAnsi="Arial" w:cs="Arial"/>
        </w:rPr>
        <w:t xml:space="preserve"> date de</w:t>
      </w:r>
      <w:r w:rsidRPr="00EA0A8D">
        <w:rPr>
          <w:rFonts w:ascii="Arial" w:hAnsi="Arial" w:cs="Arial"/>
        </w:rPr>
        <w:t xml:space="preserve"> notification au maître d’œuvre</w:t>
      </w:r>
      <w:r w:rsidR="00944E73">
        <w:rPr>
          <w:rFonts w:ascii="Arial" w:hAnsi="Arial" w:cs="Arial"/>
        </w:rPr>
        <w:t xml:space="preserve"> </w:t>
      </w:r>
      <w:r w:rsidR="00944E73" w:rsidRPr="00944E73">
        <w:rPr>
          <w:rFonts w:ascii="Arial" w:hAnsi="Arial" w:cs="Arial"/>
          <w:bCs/>
        </w:rPr>
        <w:t>et se termine à la fin du délai de garantie de parfait achèvement.</w:t>
      </w:r>
    </w:p>
    <w:p w14:paraId="58CB58AB" w14:textId="77777777" w:rsidR="00D35256" w:rsidRPr="00EA0A8D" w:rsidRDefault="00D35256">
      <w:pPr>
        <w:jc w:val="both"/>
        <w:rPr>
          <w:rFonts w:ascii="Arial" w:hAnsi="Arial" w:cs="Arial"/>
        </w:rPr>
      </w:pPr>
    </w:p>
    <w:p w14:paraId="28F90A5C" w14:textId="623058D0" w:rsidR="00091F99" w:rsidRDefault="00091F99" w:rsidP="00D35256">
      <w:pPr>
        <w:jc w:val="both"/>
        <w:rPr>
          <w:rFonts w:ascii="Arial" w:hAnsi="Arial" w:cs="Arial"/>
        </w:rPr>
      </w:pPr>
      <w:r w:rsidRPr="00EA0A8D">
        <w:rPr>
          <w:rFonts w:ascii="Arial" w:hAnsi="Arial" w:cs="Arial"/>
        </w:rPr>
        <w:t>Le maître d’ouvrage pourra conclure des marchés</w:t>
      </w:r>
      <w:r w:rsidR="00944E73">
        <w:rPr>
          <w:rFonts w:ascii="Arial" w:hAnsi="Arial" w:cs="Arial"/>
        </w:rPr>
        <w:t xml:space="preserve"> de services</w:t>
      </w:r>
      <w:r w:rsidRPr="00EA0A8D">
        <w:rPr>
          <w:rFonts w:ascii="Arial" w:hAnsi="Arial" w:cs="Arial"/>
        </w:rPr>
        <w:t xml:space="preserve"> sans publicité et sans mise en concurrence de prestations similaires en application de l’article </w:t>
      </w:r>
      <w:r w:rsidR="00386619" w:rsidRPr="00EA0A8D">
        <w:rPr>
          <w:rFonts w:ascii="Arial" w:hAnsi="Arial" w:cs="Arial"/>
        </w:rPr>
        <w:t xml:space="preserve">R2122-7 du </w:t>
      </w:r>
      <w:r w:rsidR="004207EE">
        <w:rPr>
          <w:rFonts w:ascii="Arial" w:hAnsi="Arial" w:cs="Arial"/>
        </w:rPr>
        <w:t>C</w:t>
      </w:r>
      <w:r w:rsidR="00386619" w:rsidRPr="00EA0A8D">
        <w:rPr>
          <w:rFonts w:ascii="Arial" w:hAnsi="Arial" w:cs="Arial"/>
        </w:rPr>
        <w:t>ode de la commande publique.</w:t>
      </w:r>
    </w:p>
    <w:p w14:paraId="2FCBF3F8" w14:textId="77777777" w:rsidR="00944E73" w:rsidRPr="00EA0A8D" w:rsidRDefault="00944E73" w:rsidP="00D35256">
      <w:pPr>
        <w:jc w:val="both"/>
        <w:rPr>
          <w:rFonts w:ascii="Arial" w:hAnsi="Arial" w:cs="Arial"/>
        </w:rPr>
      </w:pPr>
    </w:p>
    <w:p w14:paraId="613242F0" w14:textId="77777777" w:rsidR="00091F99" w:rsidRPr="00EA0A8D" w:rsidRDefault="00BB1DE4">
      <w:pPr>
        <w:pStyle w:val="AE"/>
        <w:rPr>
          <w:rFonts w:cs="Arial"/>
        </w:rPr>
      </w:pPr>
      <w:bookmarkStart w:id="1" w:name="_Toc202866160"/>
      <w:r w:rsidRPr="00EA0A8D">
        <w:rPr>
          <w:rFonts w:cs="Arial"/>
        </w:rPr>
        <w:t>2</w:t>
      </w:r>
      <w:r w:rsidR="00091F99" w:rsidRPr="00EA0A8D">
        <w:rPr>
          <w:rFonts w:cs="Arial"/>
        </w:rPr>
        <w:t>. PIECES CONSTITUTIVES DU MARCHE</w:t>
      </w:r>
      <w:bookmarkEnd w:id="1"/>
    </w:p>
    <w:p w14:paraId="603EE925" w14:textId="77777777" w:rsidR="00091F99" w:rsidRPr="00EA0A8D" w:rsidRDefault="00091F99">
      <w:pPr>
        <w:rPr>
          <w:rFonts w:ascii="Arial" w:hAnsi="Arial" w:cs="Arial"/>
        </w:rPr>
      </w:pPr>
    </w:p>
    <w:p w14:paraId="68832939" w14:textId="56CD2863" w:rsidR="00091F99" w:rsidRPr="00EA0A8D" w:rsidRDefault="00091F99">
      <w:pPr>
        <w:jc w:val="both"/>
        <w:rPr>
          <w:rFonts w:ascii="Arial" w:hAnsi="Arial" w:cs="Arial"/>
        </w:rPr>
      </w:pPr>
      <w:r w:rsidRPr="00EA0A8D">
        <w:rPr>
          <w:rFonts w:ascii="Arial" w:hAnsi="Arial" w:cs="Arial"/>
        </w:rPr>
        <w:t>Par dérogation à l’article 4.1 du CCAG-</w:t>
      </w:r>
      <w:r w:rsidR="00386619" w:rsidRPr="00EA0A8D">
        <w:rPr>
          <w:rFonts w:ascii="Arial" w:hAnsi="Arial" w:cs="Arial"/>
        </w:rPr>
        <w:t>MOE</w:t>
      </w:r>
      <w:r w:rsidRPr="00EA0A8D">
        <w:rPr>
          <w:rFonts w:ascii="Arial" w:hAnsi="Arial" w:cs="Arial"/>
        </w:rPr>
        <w:t>, outre l’application d</w:t>
      </w:r>
      <w:r w:rsidR="00F81713" w:rsidRPr="00EA0A8D">
        <w:rPr>
          <w:rFonts w:ascii="Arial" w:hAnsi="Arial" w:cs="Arial"/>
        </w:rPr>
        <w:t xml:space="preserve">e la réglementation applicable aux marchés </w:t>
      </w:r>
      <w:r w:rsidR="00386619" w:rsidRPr="00EA0A8D">
        <w:rPr>
          <w:rFonts w:ascii="Arial" w:hAnsi="Arial" w:cs="Arial"/>
        </w:rPr>
        <w:t>publics, les</w:t>
      </w:r>
      <w:r w:rsidRPr="00EA0A8D">
        <w:rPr>
          <w:rFonts w:ascii="Arial" w:hAnsi="Arial" w:cs="Arial"/>
        </w:rPr>
        <w:t xml:space="preserve"> pièces constitutives du marché sont les suivantes, par ordre de priorité décroissante :</w:t>
      </w:r>
    </w:p>
    <w:p w14:paraId="0AD1686C" w14:textId="77777777" w:rsidR="00091F99" w:rsidRPr="00EA0A8D" w:rsidRDefault="00091F99">
      <w:pPr>
        <w:jc w:val="both"/>
        <w:rPr>
          <w:rFonts w:ascii="Arial" w:hAnsi="Arial" w:cs="Arial"/>
        </w:rPr>
      </w:pPr>
    </w:p>
    <w:p w14:paraId="1E9F9C40" w14:textId="77777777" w:rsidR="00BB3951" w:rsidRPr="00EA0A8D" w:rsidRDefault="00BB3951" w:rsidP="00C34C26">
      <w:pPr>
        <w:pStyle w:val="AE31"/>
      </w:pPr>
      <w:bookmarkStart w:id="2" w:name="_Toc385510040"/>
      <w:bookmarkStart w:id="3" w:name="_Toc202866161"/>
      <w:r w:rsidRPr="00EA0A8D">
        <w:t>2.1. Pièces particulières</w:t>
      </w:r>
      <w:bookmarkEnd w:id="2"/>
      <w:bookmarkEnd w:id="3"/>
    </w:p>
    <w:p w14:paraId="6C3A12BF" w14:textId="77777777" w:rsidR="00BB3951" w:rsidRPr="00EA0A8D" w:rsidRDefault="00BB3951" w:rsidP="00BB3951">
      <w:pPr>
        <w:pStyle w:val="AE2"/>
        <w:rPr>
          <w:rFonts w:cs="Arial"/>
          <w:color w:val="auto"/>
          <w:spacing w:val="0"/>
        </w:rPr>
      </w:pPr>
    </w:p>
    <w:p w14:paraId="0AEE1EE1" w14:textId="508E7CEC" w:rsidR="00BB3951" w:rsidRPr="00EA0A8D" w:rsidRDefault="00723056" w:rsidP="007B4B95">
      <w:pPr>
        <w:numPr>
          <w:ilvl w:val="0"/>
          <w:numId w:val="67"/>
        </w:numPr>
        <w:tabs>
          <w:tab w:val="num" w:pos="426"/>
        </w:tabs>
        <w:ind w:left="284"/>
        <w:jc w:val="both"/>
        <w:rPr>
          <w:rFonts w:ascii="Arial" w:hAnsi="Arial" w:cs="Arial"/>
        </w:rPr>
      </w:pPr>
      <w:r>
        <w:rPr>
          <w:rFonts w:ascii="Arial" w:hAnsi="Arial" w:cs="Arial"/>
        </w:rPr>
        <w:t>l</w:t>
      </w:r>
      <w:r w:rsidR="00164E0B" w:rsidRPr="00EA0A8D">
        <w:rPr>
          <w:rFonts w:ascii="Arial" w:hAnsi="Arial" w:cs="Arial"/>
        </w:rPr>
        <w:t>e cadre de réponse</w:t>
      </w:r>
      <w:r w:rsidR="00BB3951" w:rsidRPr="00EA0A8D">
        <w:rPr>
          <w:rFonts w:ascii="Arial" w:hAnsi="Arial" w:cs="Arial"/>
        </w:rPr>
        <w:t xml:space="preserve"> </w:t>
      </w:r>
      <w:r w:rsidR="00944E73">
        <w:rPr>
          <w:rFonts w:ascii="Arial" w:hAnsi="Arial" w:cs="Arial"/>
        </w:rPr>
        <w:t>et son annexe</w:t>
      </w:r>
      <w:r w:rsidR="00371A24" w:rsidRPr="00EA0A8D">
        <w:rPr>
          <w:rFonts w:ascii="Arial" w:hAnsi="Arial" w:cs="Arial"/>
        </w:rPr>
        <w:t xml:space="preserve"> (</w:t>
      </w:r>
      <w:r w:rsidR="00944E73">
        <w:rPr>
          <w:rFonts w:ascii="Arial" w:hAnsi="Arial" w:cs="Arial"/>
        </w:rPr>
        <w:t>DPGF</w:t>
      </w:r>
      <w:r w:rsidR="00371A24" w:rsidRPr="00EA0A8D">
        <w:rPr>
          <w:rFonts w:ascii="Arial" w:hAnsi="Arial" w:cs="Arial"/>
        </w:rPr>
        <w:t>)</w:t>
      </w:r>
      <w:r w:rsidR="00164E0B" w:rsidRPr="00EA0A8D">
        <w:rPr>
          <w:rFonts w:ascii="Arial" w:hAnsi="Arial" w:cs="Arial"/>
        </w:rPr>
        <w:t>, qui après signature des parties est l’acte d’engagement</w:t>
      </w:r>
      <w:r w:rsidR="00F5420D" w:rsidRPr="00EA0A8D">
        <w:rPr>
          <w:rFonts w:ascii="Arial" w:hAnsi="Arial" w:cs="Arial"/>
        </w:rPr>
        <w:t xml:space="preserve"> et </w:t>
      </w:r>
      <w:r w:rsidR="00944E73">
        <w:rPr>
          <w:rFonts w:ascii="Arial" w:hAnsi="Arial" w:cs="Arial"/>
        </w:rPr>
        <w:t>son annexe</w:t>
      </w:r>
      <w:r w:rsidR="002E480E">
        <w:rPr>
          <w:rFonts w:ascii="Arial" w:hAnsi="Arial" w:cs="Arial"/>
        </w:rPr>
        <w:t xml:space="preserve"> 1</w:t>
      </w:r>
      <w:r w:rsidR="00944E73">
        <w:rPr>
          <w:rFonts w:ascii="Arial" w:hAnsi="Arial" w:cs="Arial"/>
        </w:rPr>
        <w:t> ;</w:t>
      </w:r>
    </w:p>
    <w:p w14:paraId="6C234A05" w14:textId="77777777" w:rsidR="00BB3951" w:rsidRPr="00EA0A8D" w:rsidRDefault="00BB3951" w:rsidP="007B4B95">
      <w:pPr>
        <w:ind w:left="284"/>
        <w:jc w:val="both"/>
        <w:rPr>
          <w:rFonts w:ascii="Arial" w:hAnsi="Arial" w:cs="Arial"/>
        </w:rPr>
      </w:pPr>
    </w:p>
    <w:p w14:paraId="20DB8912" w14:textId="5DCA82AA" w:rsidR="00BB3951" w:rsidRPr="00EA0A8D" w:rsidRDefault="00723056" w:rsidP="007B4B95">
      <w:pPr>
        <w:numPr>
          <w:ilvl w:val="0"/>
          <w:numId w:val="67"/>
        </w:numPr>
        <w:tabs>
          <w:tab w:val="num" w:pos="426"/>
        </w:tabs>
        <w:ind w:left="284"/>
        <w:jc w:val="both"/>
        <w:rPr>
          <w:rFonts w:ascii="Arial" w:hAnsi="Arial" w:cs="Arial"/>
        </w:rPr>
      </w:pPr>
      <w:r>
        <w:rPr>
          <w:rFonts w:ascii="Arial" w:hAnsi="Arial" w:cs="Arial"/>
        </w:rPr>
        <w:t>l</w:t>
      </w:r>
      <w:r w:rsidR="007B4B95" w:rsidRPr="00EA0A8D">
        <w:rPr>
          <w:rFonts w:ascii="Arial" w:hAnsi="Arial" w:cs="Arial"/>
        </w:rPr>
        <w:t>e</w:t>
      </w:r>
      <w:r w:rsidR="00BB3951" w:rsidRPr="00EA0A8D">
        <w:rPr>
          <w:rFonts w:ascii="Arial" w:hAnsi="Arial" w:cs="Arial"/>
        </w:rPr>
        <w:t xml:space="preserve"> présent Cahier des Clauses Administratives Particulières (CCAP) </w:t>
      </w:r>
      <w:r w:rsidR="00386619" w:rsidRPr="00EA0A8D">
        <w:rPr>
          <w:rFonts w:ascii="Arial" w:hAnsi="Arial" w:cs="Arial"/>
        </w:rPr>
        <w:t xml:space="preserve">et ses deux annexes </w:t>
      </w:r>
      <w:r w:rsidR="00BB3951" w:rsidRPr="00EA0A8D">
        <w:rPr>
          <w:rFonts w:ascii="Arial" w:hAnsi="Arial" w:cs="Arial"/>
        </w:rPr>
        <w:t>;</w:t>
      </w:r>
    </w:p>
    <w:p w14:paraId="212636B5" w14:textId="77777777" w:rsidR="002C4CF6" w:rsidRPr="00EA0A8D" w:rsidRDefault="002C4CF6" w:rsidP="00B04024">
      <w:pPr>
        <w:ind w:left="1068"/>
        <w:jc w:val="both"/>
        <w:rPr>
          <w:rFonts w:ascii="Arial" w:hAnsi="Arial" w:cs="Arial"/>
          <w:sz w:val="12"/>
          <w:szCs w:val="12"/>
        </w:rPr>
      </w:pPr>
    </w:p>
    <w:p w14:paraId="1C5B3F14" w14:textId="4F75548F" w:rsidR="00B04024" w:rsidRPr="00EA0A8D" w:rsidRDefault="00723056" w:rsidP="007B4B95">
      <w:pPr>
        <w:numPr>
          <w:ilvl w:val="0"/>
          <w:numId w:val="67"/>
        </w:numPr>
        <w:tabs>
          <w:tab w:val="num" w:pos="426"/>
        </w:tabs>
        <w:ind w:left="284"/>
        <w:jc w:val="both"/>
        <w:rPr>
          <w:rFonts w:ascii="Arial" w:hAnsi="Arial" w:cs="Arial"/>
        </w:rPr>
      </w:pPr>
      <w:r>
        <w:rPr>
          <w:rFonts w:ascii="Arial" w:hAnsi="Arial" w:cs="Arial"/>
        </w:rPr>
        <w:t>l</w:t>
      </w:r>
      <w:r w:rsidR="00BB3951" w:rsidRPr="00EA0A8D">
        <w:rPr>
          <w:rFonts w:ascii="Arial" w:hAnsi="Arial" w:cs="Arial"/>
        </w:rPr>
        <w:t xml:space="preserve">e </w:t>
      </w:r>
      <w:r w:rsidR="00386619" w:rsidRPr="00EA0A8D">
        <w:rPr>
          <w:rFonts w:ascii="Arial" w:hAnsi="Arial" w:cs="Arial"/>
        </w:rPr>
        <w:t>Cahier des Clauses Techniques Particulières (</w:t>
      </w:r>
      <w:r w:rsidR="00BB3951" w:rsidRPr="00EA0A8D">
        <w:rPr>
          <w:rFonts w:ascii="Arial" w:hAnsi="Arial" w:cs="Arial"/>
        </w:rPr>
        <w:t>CCTP</w:t>
      </w:r>
      <w:r w:rsidR="00386619" w:rsidRPr="00EA0A8D">
        <w:rPr>
          <w:rFonts w:ascii="Arial" w:hAnsi="Arial" w:cs="Arial"/>
        </w:rPr>
        <w:t>)</w:t>
      </w:r>
      <w:r w:rsidR="00BB3951" w:rsidRPr="00EA0A8D">
        <w:rPr>
          <w:rFonts w:ascii="Arial" w:hAnsi="Arial" w:cs="Arial"/>
        </w:rPr>
        <w:t xml:space="preserve"> qui définit le contenu des éléments de mission et </w:t>
      </w:r>
      <w:r w:rsidR="00386619" w:rsidRPr="00EA0A8D">
        <w:rPr>
          <w:rFonts w:ascii="Arial" w:hAnsi="Arial" w:cs="Arial"/>
        </w:rPr>
        <w:t>son annexe 1</w:t>
      </w:r>
      <w:r w:rsidR="0053795E" w:rsidRPr="00EA0A8D">
        <w:rPr>
          <w:rFonts w:ascii="Arial" w:hAnsi="Arial" w:cs="Arial"/>
        </w:rPr>
        <w:t xml:space="preserve"> </w:t>
      </w:r>
      <w:r w:rsidR="00BB3951" w:rsidRPr="00EA0A8D">
        <w:rPr>
          <w:rFonts w:ascii="Arial" w:hAnsi="Arial" w:cs="Arial"/>
        </w:rPr>
        <w:t xml:space="preserve">; </w:t>
      </w:r>
    </w:p>
    <w:p w14:paraId="66C3C7F1" w14:textId="77777777" w:rsidR="00B04024" w:rsidRPr="00EA0A8D" w:rsidRDefault="00B04024" w:rsidP="007B4B95">
      <w:pPr>
        <w:tabs>
          <w:tab w:val="num" w:pos="426"/>
        </w:tabs>
        <w:ind w:left="284"/>
        <w:jc w:val="both"/>
        <w:rPr>
          <w:rFonts w:ascii="Arial" w:hAnsi="Arial" w:cs="Arial"/>
        </w:rPr>
      </w:pPr>
    </w:p>
    <w:p w14:paraId="6C3999CD" w14:textId="33772299" w:rsidR="00B04024" w:rsidRPr="00EA0A8D" w:rsidRDefault="00723056" w:rsidP="007B4B95">
      <w:pPr>
        <w:numPr>
          <w:ilvl w:val="0"/>
          <w:numId w:val="67"/>
        </w:numPr>
        <w:tabs>
          <w:tab w:val="num" w:pos="426"/>
        </w:tabs>
        <w:ind w:left="284"/>
        <w:jc w:val="both"/>
        <w:rPr>
          <w:rFonts w:ascii="Arial" w:hAnsi="Arial" w:cs="Arial"/>
        </w:rPr>
      </w:pPr>
      <w:r>
        <w:rPr>
          <w:rFonts w:ascii="Arial" w:hAnsi="Arial" w:cs="Arial"/>
        </w:rPr>
        <w:t>l</w:t>
      </w:r>
      <w:r w:rsidR="00B04024" w:rsidRPr="00EA0A8D">
        <w:rPr>
          <w:rFonts w:ascii="Arial" w:hAnsi="Arial" w:cs="Arial"/>
        </w:rPr>
        <w:t xml:space="preserve">e </w:t>
      </w:r>
      <w:r w:rsidR="002E480E">
        <w:rPr>
          <w:rFonts w:ascii="Arial" w:hAnsi="Arial" w:cs="Arial"/>
        </w:rPr>
        <w:t>C</w:t>
      </w:r>
      <w:r w:rsidR="00B04024" w:rsidRPr="00EA0A8D">
        <w:rPr>
          <w:rFonts w:ascii="Arial" w:hAnsi="Arial" w:cs="Arial"/>
        </w:rPr>
        <w:t xml:space="preserve">ahier des </w:t>
      </w:r>
      <w:r w:rsidR="002E480E">
        <w:rPr>
          <w:rFonts w:ascii="Arial" w:hAnsi="Arial" w:cs="Arial"/>
        </w:rPr>
        <w:t>C</w:t>
      </w:r>
      <w:r w:rsidR="00B04024" w:rsidRPr="00EA0A8D">
        <w:rPr>
          <w:rFonts w:ascii="Arial" w:hAnsi="Arial" w:cs="Arial"/>
        </w:rPr>
        <w:t xml:space="preserve">lauses </w:t>
      </w:r>
      <w:r w:rsidR="002E480E">
        <w:rPr>
          <w:rFonts w:ascii="Arial" w:hAnsi="Arial" w:cs="Arial"/>
        </w:rPr>
        <w:t>A</w:t>
      </w:r>
      <w:r w:rsidR="00B04024" w:rsidRPr="00EA0A8D">
        <w:rPr>
          <w:rFonts w:ascii="Arial" w:hAnsi="Arial" w:cs="Arial"/>
        </w:rPr>
        <w:t xml:space="preserve">dministratives </w:t>
      </w:r>
      <w:r w:rsidR="002E480E">
        <w:rPr>
          <w:rFonts w:ascii="Arial" w:hAnsi="Arial" w:cs="Arial"/>
        </w:rPr>
        <w:t>G</w:t>
      </w:r>
      <w:r w:rsidR="00B04024" w:rsidRPr="00EA0A8D">
        <w:rPr>
          <w:rFonts w:ascii="Arial" w:hAnsi="Arial" w:cs="Arial"/>
        </w:rPr>
        <w:t>énérales applicables aux marchés publics de maitrise d’œuvre (CCAG/MOE) fixé par l’arrêté du 30 mars 2021 ;</w:t>
      </w:r>
    </w:p>
    <w:p w14:paraId="6A0901D8" w14:textId="77777777" w:rsidR="00B04024" w:rsidRPr="00EA0A8D" w:rsidRDefault="00B04024" w:rsidP="007B4B95">
      <w:pPr>
        <w:tabs>
          <w:tab w:val="num" w:pos="426"/>
        </w:tabs>
        <w:ind w:left="284"/>
        <w:jc w:val="both"/>
        <w:rPr>
          <w:rFonts w:ascii="Arial" w:hAnsi="Arial" w:cs="Arial"/>
        </w:rPr>
      </w:pPr>
    </w:p>
    <w:p w14:paraId="2A6AD82D" w14:textId="1AE089D4" w:rsidR="00B04024" w:rsidRPr="00EA0A8D" w:rsidRDefault="00723056" w:rsidP="007B4B95">
      <w:pPr>
        <w:numPr>
          <w:ilvl w:val="0"/>
          <w:numId w:val="67"/>
        </w:numPr>
        <w:tabs>
          <w:tab w:val="num" w:pos="426"/>
        </w:tabs>
        <w:ind w:left="284"/>
        <w:jc w:val="both"/>
        <w:rPr>
          <w:rFonts w:ascii="Arial" w:hAnsi="Arial" w:cs="Arial"/>
        </w:rPr>
      </w:pPr>
      <w:r>
        <w:rPr>
          <w:rFonts w:ascii="Arial" w:hAnsi="Arial" w:cs="Arial"/>
        </w:rPr>
        <w:t>l</w:t>
      </w:r>
      <w:r w:rsidR="00BB3951" w:rsidRPr="00EA0A8D">
        <w:rPr>
          <w:rFonts w:ascii="Arial" w:hAnsi="Arial" w:cs="Arial"/>
        </w:rPr>
        <w:t>e mémoire technique du titulaire</w:t>
      </w:r>
      <w:r>
        <w:rPr>
          <w:rFonts w:ascii="Arial" w:hAnsi="Arial" w:cs="Arial"/>
        </w:rPr>
        <w:t>.</w:t>
      </w:r>
    </w:p>
    <w:p w14:paraId="584F4687" w14:textId="77777777" w:rsidR="00BB3951" w:rsidRPr="00EA0A8D" w:rsidRDefault="00BB3951" w:rsidP="00BB3951">
      <w:pPr>
        <w:ind w:left="1068"/>
        <w:jc w:val="both"/>
        <w:rPr>
          <w:rFonts w:ascii="Arial" w:hAnsi="Arial" w:cs="Arial"/>
        </w:rPr>
      </w:pPr>
    </w:p>
    <w:p w14:paraId="74517D2F" w14:textId="77777777" w:rsidR="00BB3951" w:rsidRPr="00EA0A8D" w:rsidRDefault="00BB3951" w:rsidP="00C34C26">
      <w:pPr>
        <w:pStyle w:val="AE31"/>
      </w:pPr>
      <w:bookmarkStart w:id="4" w:name="_Toc385510041"/>
      <w:bookmarkStart w:id="5" w:name="_Toc202866162"/>
      <w:r w:rsidRPr="00EA0A8D">
        <w:t>2.2. Pièces générales en vigueur le 1</w:t>
      </w:r>
      <w:r w:rsidRPr="00EA0A8D">
        <w:rPr>
          <w:vertAlign w:val="superscript"/>
        </w:rPr>
        <w:t>er</w:t>
      </w:r>
      <w:r w:rsidRPr="00EA0A8D">
        <w:t xml:space="preserve"> jour du mois de l’établissement des prix (m0)</w:t>
      </w:r>
      <w:bookmarkEnd w:id="4"/>
      <w:bookmarkEnd w:id="5"/>
    </w:p>
    <w:p w14:paraId="6F5A3EFA" w14:textId="77777777" w:rsidR="00B04024" w:rsidRPr="00EA0A8D" w:rsidRDefault="00B04024" w:rsidP="00C34C26">
      <w:pPr>
        <w:pStyle w:val="AE31"/>
      </w:pPr>
    </w:p>
    <w:p w14:paraId="59DD0BC4" w14:textId="2E5370BC" w:rsidR="00B04024" w:rsidRPr="00EA0A8D" w:rsidRDefault="00723056" w:rsidP="007B4B95">
      <w:pPr>
        <w:numPr>
          <w:ilvl w:val="0"/>
          <w:numId w:val="67"/>
        </w:numPr>
        <w:tabs>
          <w:tab w:val="num" w:pos="426"/>
        </w:tabs>
        <w:ind w:left="284"/>
        <w:jc w:val="both"/>
        <w:rPr>
          <w:rFonts w:ascii="Arial" w:hAnsi="Arial" w:cs="Arial"/>
        </w:rPr>
      </w:pPr>
      <w:r>
        <w:rPr>
          <w:rFonts w:ascii="Arial" w:hAnsi="Arial" w:cs="Arial"/>
        </w:rPr>
        <w:t>l</w:t>
      </w:r>
      <w:r w:rsidR="00B04024" w:rsidRPr="00EA0A8D">
        <w:rPr>
          <w:rFonts w:ascii="Arial" w:hAnsi="Arial" w:cs="Arial"/>
        </w:rPr>
        <w:t>’arrêté du 19 juillet 2018 portant réglementation des marchés passés par les organismes de Sécurité sociale ;</w:t>
      </w:r>
    </w:p>
    <w:p w14:paraId="5A62BD77" w14:textId="77777777" w:rsidR="00B04024" w:rsidRPr="00EA0A8D" w:rsidRDefault="00B04024" w:rsidP="007B4B95">
      <w:pPr>
        <w:tabs>
          <w:tab w:val="num" w:pos="709"/>
        </w:tabs>
        <w:ind w:left="284"/>
        <w:jc w:val="both"/>
        <w:rPr>
          <w:rFonts w:ascii="Arial" w:hAnsi="Arial" w:cs="Arial"/>
        </w:rPr>
      </w:pPr>
    </w:p>
    <w:p w14:paraId="101931C0" w14:textId="2D81DC56" w:rsidR="00B04024" w:rsidRPr="00EA0A8D" w:rsidRDefault="00B04024" w:rsidP="007B4B95">
      <w:pPr>
        <w:numPr>
          <w:ilvl w:val="0"/>
          <w:numId w:val="67"/>
        </w:numPr>
        <w:tabs>
          <w:tab w:val="num" w:pos="426"/>
        </w:tabs>
        <w:ind w:left="284"/>
        <w:jc w:val="both"/>
        <w:rPr>
          <w:rFonts w:ascii="Arial" w:hAnsi="Arial" w:cs="Arial"/>
        </w:rPr>
      </w:pPr>
      <w:r w:rsidRPr="00EA0A8D">
        <w:rPr>
          <w:rFonts w:ascii="Arial" w:hAnsi="Arial" w:cs="Arial"/>
        </w:rPr>
        <w:t>le Code de la commande publique issu de l'ordonnance n°2018-1074 du 26 novembre 2018 et du décret n°2018-1075 du 3 décembre 2018 ;</w:t>
      </w:r>
    </w:p>
    <w:p w14:paraId="7FFF68A8" w14:textId="77777777" w:rsidR="00B04024" w:rsidRPr="00EA0A8D" w:rsidRDefault="00B04024" w:rsidP="007B4B95">
      <w:pPr>
        <w:tabs>
          <w:tab w:val="num" w:pos="709"/>
        </w:tabs>
        <w:ind w:left="284"/>
        <w:jc w:val="both"/>
        <w:rPr>
          <w:rFonts w:ascii="Arial" w:hAnsi="Arial" w:cs="Arial"/>
        </w:rPr>
      </w:pPr>
    </w:p>
    <w:p w14:paraId="31965A88" w14:textId="1738C399" w:rsidR="00B04024" w:rsidRPr="00EA0A8D" w:rsidRDefault="00723056" w:rsidP="007B4B95">
      <w:pPr>
        <w:numPr>
          <w:ilvl w:val="0"/>
          <w:numId w:val="67"/>
        </w:numPr>
        <w:tabs>
          <w:tab w:val="num" w:pos="426"/>
        </w:tabs>
        <w:ind w:left="284"/>
        <w:jc w:val="both"/>
        <w:rPr>
          <w:rFonts w:ascii="Arial" w:hAnsi="Arial" w:cs="Arial"/>
        </w:rPr>
      </w:pPr>
      <w:r>
        <w:rPr>
          <w:rFonts w:ascii="Arial" w:hAnsi="Arial" w:cs="Arial"/>
        </w:rPr>
        <w:t>l</w:t>
      </w:r>
      <w:r w:rsidR="00B04024" w:rsidRPr="00EA0A8D">
        <w:rPr>
          <w:rFonts w:ascii="Arial" w:hAnsi="Arial" w:cs="Arial"/>
        </w:rPr>
        <w:t>’annexe 20 du Code de la commande publique relative à l’arrêté précisant les modalités techniques de l’exécution des éléments de mission de maitrise d’œuvre confiées par des maîtres d’ouvrage publics à des prestataire de droit privé (arrêté du 22 mars 2019 – annexe II).</w:t>
      </w:r>
    </w:p>
    <w:p w14:paraId="0E0F4B54" w14:textId="77777777" w:rsidR="00BB3951" w:rsidRPr="00EA0A8D" w:rsidRDefault="00BB3951" w:rsidP="00BB3951">
      <w:pPr>
        <w:ind w:left="348"/>
        <w:jc w:val="both"/>
        <w:rPr>
          <w:rFonts w:ascii="Arial" w:hAnsi="Arial" w:cs="Arial"/>
        </w:rPr>
      </w:pPr>
    </w:p>
    <w:p w14:paraId="7BC9926E" w14:textId="77777777" w:rsidR="00091F99" w:rsidRPr="00EA0A8D" w:rsidRDefault="00091F99" w:rsidP="00C34C26">
      <w:pPr>
        <w:pStyle w:val="AE31"/>
      </w:pPr>
      <w:bookmarkStart w:id="6" w:name="_Toc202866163"/>
      <w:r w:rsidRPr="00EA0A8D">
        <w:t>2.3. Nantissement – Cessions de créances</w:t>
      </w:r>
      <w:bookmarkEnd w:id="6"/>
    </w:p>
    <w:p w14:paraId="7F0379A6" w14:textId="77777777" w:rsidR="00091F99" w:rsidRPr="00EA0A8D" w:rsidRDefault="00091F99">
      <w:pPr>
        <w:jc w:val="both"/>
        <w:rPr>
          <w:rFonts w:ascii="Arial" w:hAnsi="Arial" w:cs="Arial"/>
        </w:rPr>
      </w:pPr>
    </w:p>
    <w:p w14:paraId="435EC087" w14:textId="30490AA6" w:rsidR="002C4CF6" w:rsidRPr="00EA0A8D" w:rsidRDefault="002C4CF6" w:rsidP="004707F7">
      <w:pPr>
        <w:ind w:right="71"/>
        <w:jc w:val="both"/>
        <w:rPr>
          <w:rFonts w:ascii="Arial" w:hAnsi="Arial" w:cs="Arial"/>
        </w:rPr>
      </w:pPr>
      <w:r w:rsidRPr="00EA0A8D">
        <w:rPr>
          <w:rFonts w:ascii="Arial" w:hAnsi="Arial" w:cs="Arial"/>
        </w:rPr>
        <w:t xml:space="preserve">Par dérogation à l’article 4.2 du CCAG </w:t>
      </w:r>
      <w:r w:rsidR="00B04024" w:rsidRPr="00EA0A8D">
        <w:rPr>
          <w:rFonts w:ascii="Arial" w:hAnsi="Arial" w:cs="Arial"/>
        </w:rPr>
        <w:t>MOE</w:t>
      </w:r>
      <w:r w:rsidRPr="00EA0A8D">
        <w:rPr>
          <w:rFonts w:ascii="Arial" w:hAnsi="Arial" w:cs="Arial"/>
        </w:rPr>
        <w:t>, si le titulaire le sollicite, il lui sera remis :</w:t>
      </w:r>
    </w:p>
    <w:p w14:paraId="250CD230" w14:textId="77777777" w:rsidR="00091F99" w:rsidRPr="00EA0A8D" w:rsidRDefault="00091F99">
      <w:pPr>
        <w:ind w:left="720"/>
        <w:jc w:val="both"/>
        <w:rPr>
          <w:rFonts w:ascii="Arial" w:hAnsi="Arial" w:cs="Arial"/>
        </w:rPr>
      </w:pPr>
    </w:p>
    <w:p w14:paraId="77E8386D" w14:textId="77777777" w:rsidR="00091F99" w:rsidRPr="00EA0A8D" w:rsidRDefault="00091F99" w:rsidP="007B4B95">
      <w:pPr>
        <w:numPr>
          <w:ilvl w:val="0"/>
          <w:numId w:val="67"/>
        </w:numPr>
        <w:tabs>
          <w:tab w:val="num" w:pos="426"/>
        </w:tabs>
        <w:spacing w:after="120"/>
        <w:ind w:left="283" w:hanging="357"/>
        <w:jc w:val="both"/>
        <w:rPr>
          <w:rFonts w:ascii="Arial" w:hAnsi="Arial" w:cs="Arial"/>
        </w:rPr>
      </w:pPr>
      <w:r w:rsidRPr="00EA0A8D">
        <w:rPr>
          <w:rFonts w:ascii="Arial" w:hAnsi="Arial" w:cs="Arial"/>
        </w:rPr>
        <w:t>soit une copie de l'original de l'acte d'engagement certifié conforme et portant la mention « copie certifiée conforme à l'original délivré en unique exemplaire pour être remise à l'établissement de crédit et en cas de cession ou de nantissement de créance consentis conformément aux dispositions des articles L.313-23 et suivants du code monétaire et financier (ancienne loi n° 81-1 du 2 janvier 1981 dite loi Dailly) » ;</w:t>
      </w:r>
    </w:p>
    <w:p w14:paraId="22C9A842" w14:textId="77777777" w:rsidR="00091F99" w:rsidRPr="00EA0A8D" w:rsidRDefault="00091F99" w:rsidP="007B4B95">
      <w:pPr>
        <w:numPr>
          <w:ilvl w:val="0"/>
          <w:numId w:val="67"/>
        </w:numPr>
        <w:tabs>
          <w:tab w:val="num" w:pos="426"/>
        </w:tabs>
        <w:spacing w:after="120"/>
        <w:ind w:left="283" w:hanging="357"/>
        <w:jc w:val="both"/>
        <w:rPr>
          <w:rFonts w:ascii="Arial" w:hAnsi="Arial" w:cs="Arial"/>
        </w:rPr>
      </w:pPr>
      <w:r w:rsidRPr="00EA0A8D">
        <w:rPr>
          <w:rFonts w:ascii="Arial" w:hAnsi="Arial" w:cs="Arial"/>
        </w:rPr>
        <w:t>soit un certificat de cessibilité nécessaire à la cession ou nantissement de créances.</w:t>
      </w:r>
    </w:p>
    <w:p w14:paraId="2D48ACCA" w14:textId="77777777" w:rsidR="00091F99" w:rsidRPr="00EA0A8D" w:rsidRDefault="00091F99">
      <w:pPr>
        <w:ind w:left="720"/>
        <w:jc w:val="both"/>
        <w:rPr>
          <w:rFonts w:ascii="Arial" w:hAnsi="Arial" w:cs="Arial"/>
        </w:rPr>
      </w:pPr>
    </w:p>
    <w:p w14:paraId="58199FCB" w14:textId="77777777" w:rsidR="00091F99" w:rsidRPr="00EA0A8D" w:rsidRDefault="00091F99">
      <w:pPr>
        <w:pStyle w:val="AE"/>
        <w:rPr>
          <w:rFonts w:cs="Arial"/>
        </w:rPr>
      </w:pPr>
      <w:bookmarkStart w:id="7" w:name="_Toc202866164"/>
      <w:r w:rsidRPr="00EA0A8D">
        <w:rPr>
          <w:rFonts w:cs="Arial"/>
        </w:rPr>
        <w:t>3. LE MAITRE D’OUVRAGE</w:t>
      </w:r>
      <w:bookmarkEnd w:id="7"/>
    </w:p>
    <w:p w14:paraId="6A14037D" w14:textId="77777777" w:rsidR="00091F99" w:rsidRPr="00EA0A8D" w:rsidRDefault="00091F99">
      <w:pPr>
        <w:rPr>
          <w:rFonts w:ascii="Arial" w:hAnsi="Arial" w:cs="Arial"/>
        </w:rPr>
      </w:pPr>
    </w:p>
    <w:p w14:paraId="1CD6BCF6" w14:textId="77777777" w:rsidR="00091F99" w:rsidRPr="00EA0A8D" w:rsidRDefault="00091F99" w:rsidP="00C34C26">
      <w:pPr>
        <w:pStyle w:val="AE31"/>
      </w:pPr>
      <w:bookmarkStart w:id="8" w:name="_Toc202866165"/>
      <w:r w:rsidRPr="00EA0A8D">
        <w:t>3.1. Organisation de la maîtrise d’ouvrage</w:t>
      </w:r>
      <w:bookmarkEnd w:id="8"/>
    </w:p>
    <w:p w14:paraId="751BE814" w14:textId="77777777" w:rsidR="00091F99" w:rsidRPr="00EA0A8D" w:rsidRDefault="00091F99">
      <w:pPr>
        <w:rPr>
          <w:rFonts w:ascii="Arial" w:hAnsi="Arial" w:cs="Arial"/>
        </w:rPr>
      </w:pPr>
    </w:p>
    <w:p w14:paraId="4AA348BE" w14:textId="03D3A959" w:rsidR="00091F99" w:rsidRPr="00EA0A8D" w:rsidRDefault="00091F99" w:rsidP="004707F7">
      <w:pPr>
        <w:jc w:val="both"/>
        <w:rPr>
          <w:rFonts w:ascii="Arial" w:hAnsi="Arial" w:cs="Arial"/>
        </w:rPr>
      </w:pPr>
      <w:r w:rsidRPr="00EA0A8D">
        <w:rPr>
          <w:rFonts w:ascii="Arial" w:hAnsi="Arial" w:cs="Arial"/>
        </w:rPr>
        <w:t xml:space="preserve">La personne habilitée à signer le marché est Monsieur le Directeur Général, </w:t>
      </w:r>
      <w:r w:rsidR="004707F7" w:rsidRPr="00EA0A8D">
        <w:rPr>
          <w:rFonts w:ascii="Arial" w:hAnsi="Arial" w:cs="Arial"/>
        </w:rPr>
        <w:t>Tahar BELMOUNES</w:t>
      </w:r>
      <w:r w:rsidRPr="00EA0A8D">
        <w:rPr>
          <w:rFonts w:ascii="Arial" w:hAnsi="Arial" w:cs="Arial"/>
        </w:rPr>
        <w:t>. La personne habilitée à signer le marché est chargée de mettre en œuvre les procédures de passation et d’exécution des marchés et de les signer.</w:t>
      </w:r>
    </w:p>
    <w:p w14:paraId="752A7610" w14:textId="77777777" w:rsidR="00091F99" w:rsidRPr="00EA0A8D" w:rsidRDefault="00091F99">
      <w:pPr>
        <w:pStyle w:val="En-tte"/>
        <w:tabs>
          <w:tab w:val="clear" w:pos="4536"/>
          <w:tab w:val="clear" w:pos="9072"/>
        </w:tabs>
        <w:ind w:left="349"/>
        <w:jc w:val="both"/>
        <w:rPr>
          <w:rFonts w:ascii="Arial" w:hAnsi="Arial" w:cs="Arial"/>
        </w:rPr>
      </w:pPr>
    </w:p>
    <w:p w14:paraId="79004A3B" w14:textId="77777777" w:rsidR="00091F99" w:rsidRPr="00EA0A8D" w:rsidRDefault="00091F99" w:rsidP="00C34C26">
      <w:pPr>
        <w:pStyle w:val="AE31"/>
      </w:pPr>
      <w:bookmarkStart w:id="9" w:name="_Toc202866166"/>
      <w:r w:rsidRPr="00EA0A8D">
        <w:t>3.2. Pièces et renseignements à fournir par le maître d’ouvrage</w:t>
      </w:r>
      <w:bookmarkEnd w:id="9"/>
    </w:p>
    <w:p w14:paraId="1B2CB48B" w14:textId="77777777" w:rsidR="00091F99" w:rsidRPr="00EA0A8D" w:rsidRDefault="00091F99">
      <w:pPr>
        <w:ind w:left="720"/>
        <w:jc w:val="both"/>
        <w:rPr>
          <w:rFonts w:ascii="Arial" w:hAnsi="Arial" w:cs="Arial"/>
        </w:rPr>
      </w:pPr>
    </w:p>
    <w:p w14:paraId="1D16FCC2" w14:textId="1D0AE13C" w:rsidR="00091F99" w:rsidRPr="00EA0A8D" w:rsidRDefault="00091F99" w:rsidP="002B4CA8">
      <w:pPr>
        <w:pStyle w:val="Normalcentr"/>
        <w:spacing w:before="0"/>
        <w:ind w:left="0" w:right="0"/>
        <w:rPr>
          <w:rFonts w:cs="Arial"/>
          <w:b/>
          <w:color w:val="auto"/>
        </w:rPr>
      </w:pPr>
      <w:r w:rsidRPr="00EA0A8D">
        <w:rPr>
          <w:rFonts w:cs="Arial"/>
          <w:b/>
          <w:color w:val="auto"/>
        </w:rPr>
        <w:t xml:space="preserve">Il appartient au maître d'ouvrage, conformément aux </w:t>
      </w:r>
      <w:r w:rsidR="00883285">
        <w:rPr>
          <w:rFonts w:cs="Arial"/>
          <w:b/>
          <w:color w:val="auto"/>
        </w:rPr>
        <w:t xml:space="preserve">articles </w:t>
      </w:r>
      <w:r w:rsidR="00453201">
        <w:rPr>
          <w:rFonts w:cs="Arial"/>
          <w:b/>
          <w:color w:val="auto"/>
        </w:rPr>
        <w:t>L</w:t>
      </w:r>
      <w:r w:rsidR="00883285">
        <w:rPr>
          <w:rFonts w:cs="Arial"/>
          <w:b/>
          <w:color w:val="auto"/>
        </w:rPr>
        <w:t xml:space="preserve">2421-1 et suivants du code de la commande </w:t>
      </w:r>
      <w:r w:rsidR="00185F30">
        <w:rPr>
          <w:rFonts w:cs="Arial"/>
          <w:b/>
          <w:color w:val="auto"/>
        </w:rPr>
        <w:t xml:space="preserve">publique </w:t>
      </w:r>
      <w:r w:rsidR="00185F30" w:rsidRPr="00EA0A8D">
        <w:rPr>
          <w:rFonts w:cs="Arial"/>
          <w:b/>
          <w:color w:val="auto"/>
        </w:rPr>
        <w:t>:</w:t>
      </w:r>
    </w:p>
    <w:p w14:paraId="15EB642A" w14:textId="77777777" w:rsidR="00091F99" w:rsidRPr="00EA0A8D" w:rsidRDefault="00091F99">
      <w:pPr>
        <w:pStyle w:val="Normalcentr"/>
        <w:spacing w:before="0"/>
        <w:ind w:left="357" w:right="0"/>
        <w:rPr>
          <w:rFonts w:cs="Arial"/>
          <w:color w:val="auto"/>
        </w:rPr>
      </w:pPr>
    </w:p>
    <w:p w14:paraId="026E4FE4" w14:textId="3C88E1AC" w:rsidR="00091F99" w:rsidRPr="00EA0A8D" w:rsidRDefault="00091F99" w:rsidP="007B4B95">
      <w:pPr>
        <w:numPr>
          <w:ilvl w:val="0"/>
          <w:numId w:val="34"/>
        </w:numPr>
        <w:tabs>
          <w:tab w:val="clear" w:pos="2203"/>
          <w:tab w:val="num" w:pos="493"/>
        </w:tabs>
        <w:spacing w:after="120"/>
        <w:ind w:left="284" w:hanging="357"/>
        <w:jc w:val="both"/>
        <w:rPr>
          <w:rFonts w:ascii="Arial" w:hAnsi="Arial" w:cs="Arial"/>
        </w:rPr>
      </w:pPr>
      <w:r w:rsidRPr="00EA0A8D">
        <w:rPr>
          <w:rFonts w:ascii="Arial" w:hAnsi="Arial" w:cs="Arial"/>
        </w:rPr>
        <w:t>de définir</w:t>
      </w:r>
      <w:r w:rsidR="00693048" w:rsidRPr="00EA0A8D">
        <w:rPr>
          <w:rFonts w:ascii="Arial" w:hAnsi="Arial" w:cs="Arial"/>
        </w:rPr>
        <w:t xml:space="preserve"> </w:t>
      </w:r>
      <w:r w:rsidRPr="00EA0A8D">
        <w:rPr>
          <w:rFonts w:ascii="Arial" w:hAnsi="Arial" w:cs="Arial"/>
        </w:rPr>
        <w:t xml:space="preserve">le programme de l'opération </w:t>
      </w:r>
      <w:r w:rsidR="004C16F6" w:rsidRPr="00EA0A8D">
        <w:rPr>
          <w:rFonts w:ascii="Arial" w:hAnsi="Arial" w:cs="Arial"/>
        </w:rPr>
        <w:t>en fixant</w:t>
      </w:r>
      <w:r w:rsidRPr="00EA0A8D">
        <w:rPr>
          <w:rFonts w:ascii="Arial" w:hAnsi="Arial" w:cs="Arial"/>
        </w:rPr>
        <w:t xml:space="preserve"> notamment des objectifs de développement durabl</w:t>
      </w:r>
      <w:r w:rsidR="004C16F6" w:rsidRPr="00EA0A8D">
        <w:rPr>
          <w:rFonts w:ascii="Arial" w:hAnsi="Arial" w:cs="Arial"/>
        </w:rPr>
        <w:t>e ;</w:t>
      </w:r>
    </w:p>
    <w:p w14:paraId="5CFB8CE2" w14:textId="6F1D287B" w:rsidR="00091F99" w:rsidRPr="00EA0A8D" w:rsidRDefault="00091F99" w:rsidP="007B4B95">
      <w:pPr>
        <w:numPr>
          <w:ilvl w:val="0"/>
          <w:numId w:val="34"/>
        </w:numPr>
        <w:tabs>
          <w:tab w:val="clear" w:pos="2203"/>
          <w:tab w:val="num" w:pos="493"/>
        </w:tabs>
        <w:spacing w:after="120"/>
        <w:ind w:left="284" w:hanging="357"/>
        <w:jc w:val="both"/>
        <w:rPr>
          <w:rFonts w:ascii="Arial" w:hAnsi="Arial" w:cs="Arial"/>
        </w:rPr>
      </w:pPr>
      <w:r w:rsidRPr="00EA0A8D">
        <w:rPr>
          <w:rFonts w:ascii="Arial" w:hAnsi="Arial" w:cs="Arial"/>
        </w:rPr>
        <w:t xml:space="preserve">de définir l'enveloppe financière prévisionnelle correspondante, en précisant sa décomposition et notamment la partie de l'enveloppe affectée aux travaux. L’élaboration du programme et la détermination de l’enveloppe financière peuvent se poursuivre pendant les études d’avant-projet. L’enveloppe affectée aux travaux est estimée à </w:t>
      </w:r>
      <w:r w:rsidR="00723056">
        <w:rPr>
          <w:rFonts w:ascii="Arial" w:hAnsi="Arial" w:cs="Arial"/>
        </w:rPr>
        <w:t>510</w:t>
      </w:r>
      <w:r w:rsidR="004C16F6" w:rsidRPr="00EA0A8D">
        <w:rPr>
          <w:rFonts w:ascii="Arial" w:hAnsi="Arial" w:cs="Arial"/>
        </w:rPr>
        <w:t xml:space="preserve"> 000</w:t>
      </w:r>
      <w:r w:rsidRPr="00EA0A8D">
        <w:rPr>
          <w:rFonts w:ascii="Arial" w:hAnsi="Arial" w:cs="Arial"/>
        </w:rPr>
        <w:t>€ HT ;</w:t>
      </w:r>
    </w:p>
    <w:p w14:paraId="29882851" w14:textId="7420D8BE" w:rsidR="007B4B95" w:rsidRPr="00EA0A8D" w:rsidRDefault="00091F99" w:rsidP="007B4B95">
      <w:pPr>
        <w:numPr>
          <w:ilvl w:val="0"/>
          <w:numId w:val="34"/>
        </w:numPr>
        <w:tabs>
          <w:tab w:val="clear" w:pos="2203"/>
          <w:tab w:val="num" w:pos="493"/>
        </w:tabs>
        <w:spacing w:after="120"/>
        <w:ind w:left="284" w:hanging="357"/>
        <w:jc w:val="both"/>
        <w:rPr>
          <w:rFonts w:ascii="Arial" w:hAnsi="Arial" w:cs="Arial"/>
        </w:rPr>
      </w:pPr>
      <w:r w:rsidRPr="00EA0A8D">
        <w:rPr>
          <w:rFonts w:ascii="Arial" w:hAnsi="Arial" w:cs="Arial"/>
        </w:rPr>
        <w:t xml:space="preserve">d'indiquer le délai prévisionnel de réalisation de l'opération. La durée des travaux est estimée à </w:t>
      </w:r>
      <w:r w:rsidR="007B4B95" w:rsidRPr="00EA0A8D">
        <w:rPr>
          <w:rFonts w:ascii="Arial" w:hAnsi="Arial" w:cs="Arial"/>
        </w:rPr>
        <w:br/>
      </w:r>
      <w:r w:rsidR="004C16F6" w:rsidRPr="00EA0A8D">
        <w:rPr>
          <w:rFonts w:ascii="Arial" w:hAnsi="Arial" w:cs="Arial"/>
        </w:rPr>
        <w:t>6</w:t>
      </w:r>
      <w:r w:rsidRPr="00EA0A8D">
        <w:rPr>
          <w:rFonts w:ascii="Arial" w:hAnsi="Arial" w:cs="Arial"/>
        </w:rPr>
        <w:t xml:space="preserve"> mois.</w:t>
      </w:r>
    </w:p>
    <w:p w14:paraId="194BAB0B" w14:textId="27FB9755" w:rsidR="00091F99" w:rsidRPr="00EA0A8D" w:rsidRDefault="00091F99" w:rsidP="007B4B95">
      <w:pPr>
        <w:numPr>
          <w:ilvl w:val="0"/>
          <w:numId w:val="34"/>
        </w:numPr>
        <w:tabs>
          <w:tab w:val="clear" w:pos="2203"/>
          <w:tab w:val="num" w:pos="493"/>
        </w:tabs>
        <w:spacing w:after="120"/>
        <w:ind w:left="284" w:hanging="357"/>
        <w:jc w:val="both"/>
        <w:rPr>
          <w:rFonts w:ascii="Arial" w:hAnsi="Arial" w:cs="Arial"/>
        </w:rPr>
      </w:pPr>
      <w:r w:rsidRPr="00EA0A8D">
        <w:rPr>
          <w:rFonts w:ascii="Arial" w:hAnsi="Arial" w:cs="Arial"/>
        </w:rPr>
        <w:t>d’indiquer le mode de dévolution prévisionnel des marchés de travaux. Les marchés de travaux seront allotis et passés suite à</w:t>
      </w:r>
      <w:r w:rsidR="00F81713" w:rsidRPr="00EA0A8D">
        <w:rPr>
          <w:rFonts w:ascii="Arial" w:hAnsi="Arial" w:cs="Arial"/>
        </w:rPr>
        <w:t xml:space="preserve"> une procédure adaptée</w:t>
      </w:r>
      <w:r w:rsidRPr="00EA0A8D">
        <w:rPr>
          <w:rFonts w:ascii="Arial" w:hAnsi="Arial" w:cs="Arial"/>
        </w:rPr>
        <w:t>.</w:t>
      </w:r>
    </w:p>
    <w:p w14:paraId="0851D7E2" w14:textId="19FBF9D0" w:rsidR="007B4B95" w:rsidRPr="00EA0A8D" w:rsidRDefault="00091F99" w:rsidP="007B4B95">
      <w:pPr>
        <w:pStyle w:val="Titre4"/>
        <w:ind w:left="0" w:firstLine="0"/>
        <w:rPr>
          <w:rFonts w:cs="Arial"/>
        </w:rPr>
      </w:pPr>
      <w:r w:rsidRPr="00EA0A8D">
        <w:rPr>
          <w:rFonts w:cs="Arial"/>
        </w:rPr>
        <w:lastRenderedPageBreak/>
        <w:t>Il donne au maître d’œuvre tous les moyens d’accès au</w:t>
      </w:r>
      <w:r w:rsidR="007B4B95" w:rsidRPr="00EA0A8D">
        <w:rPr>
          <w:rFonts w:cs="Arial"/>
        </w:rPr>
        <w:t>x</w:t>
      </w:r>
      <w:r w:rsidRPr="00EA0A8D">
        <w:rPr>
          <w:rFonts w:cs="Arial"/>
        </w:rPr>
        <w:t xml:space="preserve"> site</w:t>
      </w:r>
      <w:r w:rsidR="007B4B95" w:rsidRPr="00EA0A8D">
        <w:rPr>
          <w:rFonts w:cs="Arial"/>
        </w:rPr>
        <w:t>s</w:t>
      </w:r>
      <w:r w:rsidRPr="00EA0A8D">
        <w:rPr>
          <w:rFonts w:cs="Arial"/>
        </w:rPr>
        <w:t xml:space="preserve"> ou aux ouvrages existants</w:t>
      </w:r>
      <w:r w:rsidR="007B4B95" w:rsidRPr="00EA0A8D">
        <w:rPr>
          <w:rFonts w:cs="Arial"/>
        </w:rPr>
        <w:t>.</w:t>
      </w:r>
    </w:p>
    <w:p w14:paraId="41489EAC" w14:textId="77777777" w:rsidR="007B4B95" w:rsidRPr="00EA0A8D" w:rsidRDefault="007B4B95" w:rsidP="007B4B95">
      <w:pPr>
        <w:rPr>
          <w:rFonts w:ascii="Arial" w:hAnsi="Arial" w:cs="Arial"/>
        </w:rPr>
      </w:pPr>
    </w:p>
    <w:p w14:paraId="1D726FD4" w14:textId="30E2CFFD" w:rsidR="00091F99" w:rsidRPr="00EA0A8D" w:rsidRDefault="00091F99" w:rsidP="007B4B95">
      <w:pPr>
        <w:pStyle w:val="Titre4"/>
        <w:ind w:left="0" w:firstLine="0"/>
        <w:rPr>
          <w:rFonts w:cs="Arial"/>
          <w:b w:val="0"/>
          <w:bCs/>
        </w:rPr>
      </w:pPr>
      <w:r w:rsidRPr="00EA0A8D">
        <w:rPr>
          <w:rFonts w:cs="Arial"/>
          <w:b w:val="0"/>
          <w:bCs/>
        </w:rPr>
        <w:t>Le maître d’ouvrage se charge de recueillir auprès des occupants et des éventuels voisins (référé préventif), les autorisations préalables nécessaires pour accéder aux locaux et permettre au maître d’œuvre de prendre connaissance et de tenir compte de la configuration des constructions voisines.</w:t>
      </w:r>
    </w:p>
    <w:p w14:paraId="01A0FE67" w14:textId="77777777" w:rsidR="00091F99" w:rsidRPr="00EA0A8D" w:rsidRDefault="00091F99" w:rsidP="007B4B95">
      <w:pPr>
        <w:jc w:val="both"/>
        <w:rPr>
          <w:rFonts w:ascii="Arial" w:hAnsi="Arial" w:cs="Arial"/>
        </w:rPr>
      </w:pPr>
    </w:p>
    <w:p w14:paraId="184C75DC" w14:textId="77777777" w:rsidR="00091F99" w:rsidRPr="00EA0A8D" w:rsidRDefault="00091F99" w:rsidP="007B4B95">
      <w:pPr>
        <w:jc w:val="both"/>
        <w:rPr>
          <w:rFonts w:ascii="Arial" w:hAnsi="Arial" w:cs="Arial"/>
          <w:b/>
        </w:rPr>
      </w:pPr>
      <w:r w:rsidRPr="00EA0A8D">
        <w:rPr>
          <w:rFonts w:ascii="Arial" w:hAnsi="Arial" w:cs="Arial"/>
          <w:b/>
        </w:rPr>
        <w:t>Il fournit en outre, avant le début des études les documents et renseignements techniques dès lors qu’il en a connaissance ou qu’ils sont en sa possession :</w:t>
      </w:r>
    </w:p>
    <w:p w14:paraId="4852347E" w14:textId="77777777" w:rsidR="00091F99" w:rsidRPr="00EA0A8D" w:rsidRDefault="00091F99" w:rsidP="007B4B95">
      <w:pPr>
        <w:jc w:val="both"/>
        <w:rPr>
          <w:rFonts w:ascii="Arial" w:hAnsi="Arial" w:cs="Arial"/>
        </w:rPr>
      </w:pPr>
    </w:p>
    <w:p w14:paraId="14B49444" w14:textId="77777777" w:rsidR="00091F99" w:rsidRPr="00EA0A8D" w:rsidRDefault="00091F99" w:rsidP="007B4B95">
      <w:pPr>
        <w:numPr>
          <w:ilvl w:val="0"/>
          <w:numId w:val="34"/>
        </w:numPr>
        <w:tabs>
          <w:tab w:val="clear" w:pos="2203"/>
          <w:tab w:val="num" w:pos="493"/>
        </w:tabs>
        <w:spacing w:after="120"/>
        <w:ind w:left="284" w:hanging="357"/>
        <w:jc w:val="both"/>
        <w:rPr>
          <w:rFonts w:ascii="Arial" w:hAnsi="Arial" w:cs="Arial"/>
        </w:rPr>
      </w:pPr>
      <w:r w:rsidRPr="00EA0A8D">
        <w:rPr>
          <w:rFonts w:ascii="Arial" w:hAnsi="Arial" w:cs="Arial"/>
        </w:rPr>
        <w:t>les éventuelles études antérieures ainsi que, le cas échéant, les observations portées sur celles</w:t>
      </w:r>
      <w:r w:rsidRPr="00EA0A8D">
        <w:rPr>
          <w:rFonts w:ascii="Arial" w:hAnsi="Arial" w:cs="Arial"/>
        </w:rPr>
        <w:noBreakHyphen/>
        <w:t>ci.</w:t>
      </w:r>
    </w:p>
    <w:p w14:paraId="55F2ADC6" w14:textId="0F9D7103" w:rsidR="00091F99" w:rsidRPr="00EA0A8D" w:rsidRDefault="00091F99" w:rsidP="007B4B95">
      <w:pPr>
        <w:pStyle w:val="Retraitcorpsdetexte3"/>
        <w:ind w:left="0"/>
        <w:rPr>
          <w:rFonts w:cs="Arial"/>
          <w:spacing w:val="0"/>
        </w:rPr>
      </w:pPr>
      <w:r w:rsidRPr="00EA0A8D">
        <w:rPr>
          <w:rFonts w:cs="Arial"/>
          <w:spacing w:val="0"/>
        </w:rPr>
        <w:t>En cas de pièces manquantes et nécessaires à la mission, il appartient au maître d’</w:t>
      </w:r>
      <w:r w:rsidR="007B4B95" w:rsidRPr="00EA0A8D">
        <w:rPr>
          <w:rFonts w:cs="Arial"/>
          <w:spacing w:val="0"/>
        </w:rPr>
        <w:t>œuvre</w:t>
      </w:r>
      <w:r w:rsidRPr="00EA0A8D">
        <w:rPr>
          <w:rFonts w:cs="Arial"/>
          <w:spacing w:val="0"/>
        </w:rPr>
        <w:t xml:space="preserve"> de les réclamer au maître d’ouvrage.</w:t>
      </w:r>
    </w:p>
    <w:p w14:paraId="5A015613" w14:textId="77777777" w:rsidR="00091F99" w:rsidRPr="00EA0A8D" w:rsidRDefault="00091F99">
      <w:pPr>
        <w:pStyle w:val="AE"/>
        <w:rPr>
          <w:rFonts w:cs="Arial"/>
        </w:rPr>
      </w:pPr>
    </w:p>
    <w:p w14:paraId="00500C3F" w14:textId="77777777" w:rsidR="00091F99" w:rsidRPr="00EA0A8D" w:rsidRDefault="00091F99">
      <w:pPr>
        <w:pStyle w:val="AE"/>
        <w:rPr>
          <w:rFonts w:cs="Arial"/>
        </w:rPr>
      </w:pPr>
      <w:bookmarkStart w:id="10" w:name="_Toc202866167"/>
      <w:r w:rsidRPr="00EA0A8D">
        <w:rPr>
          <w:rFonts w:cs="Arial"/>
        </w:rPr>
        <w:t>4. LA MAITRISE D’ŒUVRE</w:t>
      </w:r>
      <w:bookmarkEnd w:id="10"/>
    </w:p>
    <w:p w14:paraId="19F26B3C" w14:textId="77777777" w:rsidR="00091F99" w:rsidRPr="00EA0A8D" w:rsidRDefault="00091F99">
      <w:pPr>
        <w:rPr>
          <w:rFonts w:ascii="Arial" w:hAnsi="Arial" w:cs="Arial"/>
        </w:rPr>
      </w:pPr>
    </w:p>
    <w:p w14:paraId="0408A5EF" w14:textId="77777777" w:rsidR="00091F99" w:rsidRPr="00EA0A8D" w:rsidRDefault="00091F99" w:rsidP="00C34C26">
      <w:pPr>
        <w:pStyle w:val="AE31"/>
      </w:pPr>
      <w:bookmarkStart w:id="11" w:name="_Toc202866168"/>
      <w:r w:rsidRPr="00EA0A8D">
        <w:t>4.1. Contractant unique</w:t>
      </w:r>
      <w:bookmarkEnd w:id="11"/>
    </w:p>
    <w:p w14:paraId="5AD26818" w14:textId="54596164" w:rsidR="00091F99" w:rsidRPr="00EA0A8D" w:rsidRDefault="00091F99" w:rsidP="00B76A90">
      <w:pPr>
        <w:spacing w:before="108" w:line="228" w:lineRule="exact"/>
        <w:jc w:val="both"/>
        <w:rPr>
          <w:rFonts w:ascii="Arial" w:hAnsi="Arial" w:cs="Arial"/>
        </w:rPr>
      </w:pPr>
      <w:r w:rsidRPr="00EA0A8D">
        <w:rPr>
          <w:rFonts w:ascii="Arial" w:hAnsi="Arial" w:cs="Arial"/>
        </w:rPr>
        <w:t xml:space="preserve">Le contractant unique est une personne physique ou morale qui est désignée </w:t>
      </w:r>
      <w:r w:rsidR="001D24E4" w:rsidRPr="00EA0A8D">
        <w:rPr>
          <w:rFonts w:ascii="Arial" w:hAnsi="Arial" w:cs="Arial"/>
        </w:rPr>
        <w:t xml:space="preserve">à l’article </w:t>
      </w:r>
      <w:r w:rsidR="00F1417D" w:rsidRPr="00EA0A8D">
        <w:rPr>
          <w:rFonts w:ascii="Arial" w:hAnsi="Arial" w:cs="Arial"/>
        </w:rPr>
        <w:t>1</w:t>
      </w:r>
      <w:r w:rsidR="001D24E4" w:rsidRPr="00EA0A8D">
        <w:rPr>
          <w:rFonts w:ascii="Arial" w:hAnsi="Arial" w:cs="Arial"/>
        </w:rPr>
        <w:t xml:space="preserve"> de l’acte</w:t>
      </w:r>
      <w:r w:rsidRPr="00EA0A8D">
        <w:rPr>
          <w:rFonts w:ascii="Arial" w:hAnsi="Arial" w:cs="Arial"/>
        </w:rPr>
        <w:t xml:space="preserve"> d’engagement.</w:t>
      </w:r>
    </w:p>
    <w:p w14:paraId="54F03B70" w14:textId="77777777" w:rsidR="00091F99" w:rsidRPr="00EA0A8D" w:rsidRDefault="00091F99">
      <w:pPr>
        <w:rPr>
          <w:rFonts w:ascii="Arial" w:hAnsi="Arial" w:cs="Arial"/>
        </w:rPr>
      </w:pPr>
    </w:p>
    <w:p w14:paraId="1F25181F" w14:textId="77777777" w:rsidR="00091F99" w:rsidRPr="00EA0A8D" w:rsidRDefault="00091F99" w:rsidP="00C34C26">
      <w:pPr>
        <w:pStyle w:val="AE31"/>
      </w:pPr>
      <w:r w:rsidRPr="00EA0A8D">
        <w:t xml:space="preserve"> </w:t>
      </w:r>
      <w:bookmarkStart w:id="12" w:name="_Toc202866169"/>
      <w:r w:rsidRPr="00EA0A8D">
        <w:t>4.2. Cotraitants</w:t>
      </w:r>
      <w:bookmarkEnd w:id="12"/>
    </w:p>
    <w:p w14:paraId="6D1B2E55" w14:textId="77777777" w:rsidR="00091F99" w:rsidRPr="00EA0A8D" w:rsidRDefault="00091F99">
      <w:pPr>
        <w:pStyle w:val="AE3"/>
        <w:rPr>
          <w:rFonts w:cs="Arial"/>
        </w:rPr>
      </w:pPr>
    </w:p>
    <w:p w14:paraId="46CD6140" w14:textId="77777777" w:rsidR="00091F99" w:rsidRPr="00EA0A8D" w:rsidRDefault="00091F99">
      <w:pPr>
        <w:pStyle w:val="AE42"/>
        <w:rPr>
          <w:rFonts w:cs="Arial"/>
        </w:rPr>
      </w:pPr>
      <w:bookmarkStart w:id="13" w:name="_Toc202866170"/>
      <w:r w:rsidRPr="00EA0A8D">
        <w:rPr>
          <w:rFonts w:cs="Arial"/>
        </w:rPr>
        <w:t>4.2.1. Groupement de maîtrise d’œuvre</w:t>
      </w:r>
      <w:bookmarkEnd w:id="13"/>
    </w:p>
    <w:p w14:paraId="50189D28" w14:textId="77777777" w:rsidR="00091F99" w:rsidRPr="00EA0A8D" w:rsidRDefault="00091F99">
      <w:pPr>
        <w:ind w:left="1077"/>
        <w:rPr>
          <w:rFonts w:ascii="Arial" w:hAnsi="Arial" w:cs="Arial"/>
        </w:rPr>
      </w:pPr>
    </w:p>
    <w:p w14:paraId="5B51D741" w14:textId="07BE3E7C" w:rsidR="004C47D7" w:rsidRPr="00EA0A8D" w:rsidRDefault="004C47D7" w:rsidP="00F1417D">
      <w:pPr>
        <w:jc w:val="both"/>
        <w:rPr>
          <w:rFonts w:ascii="Arial" w:hAnsi="Arial" w:cs="Arial"/>
        </w:rPr>
      </w:pPr>
      <w:r w:rsidRPr="00EA0A8D">
        <w:rPr>
          <w:rFonts w:ascii="Arial" w:hAnsi="Arial" w:cs="Arial"/>
        </w:rPr>
        <w:t xml:space="preserve">Conformément à l’article </w:t>
      </w:r>
      <w:r w:rsidR="00D35256" w:rsidRPr="00EA0A8D">
        <w:rPr>
          <w:rFonts w:ascii="Arial" w:hAnsi="Arial" w:cs="Arial"/>
        </w:rPr>
        <w:t>R2142-19 du code de la commande publique</w:t>
      </w:r>
      <w:r w:rsidRPr="00EA0A8D">
        <w:rPr>
          <w:rFonts w:ascii="Arial" w:hAnsi="Arial" w:cs="Arial"/>
        </w:rPr>
        <w:t>, le groupement d‘opérateurs économiques est soit conjoint, soit solidaire.</w:t>
      </w:r>
    </w:p>
    <w:p w14:paraId="6DBBBCA4" w14:textId="420FF2D3" w:rsidR="00091F99" w:rsidRPr="00EA0A8D" w:rsidRDefault="00091F99" w:rsidP="00F1417D">
      <w:pPr>
        <w:jc w:val="both"/>
        <w:rPr>
          <w:rFonts w:ascii="Arial" w:hAnsi="Arial" w:cs="Arial"/>
        </w:rPr>
      </w:pPr>
      <w:r w:rsidRPr="00EA0A8D">
        <w:rPr>
          <w:rFonts w:ascii="Arial" w:hAnsi="Arial" w:cs="Arial"/>
        </w:rPr>
        <w:t xml:space="preserve">La composition du groupement est précisée à l'article </w:t>
      </w:r>
      <w:r w:rsidR="00D35256" w:rsidRPr="00EA0A8D">
        <w:rPr>
          <w:rFonts w:ascii="Arial" w:hAnsi="Arial" w:cs="Arial"/>
        </w:rPr>
        <w:t>1</w:t>
      </w:r>
      <w:r w:rsidRPr="00EA0A8D">
        <w:rPr>
          <w:rFonts w:ascii="Arial" w:hAnsi="Arial" w:cs="Arial"/>
        </w:rPr>
        <w:t xml:space="preserve"> d</w:t>
      </w:r>
      <w:r w:rsidR="00DD7040" w:rsidRPr="00EA0A8D">
        <w:rPr>
          <w:rFonts w:ascii="Arial" w:hAnsi="Arial" w:cs="Arial"/>
        </w:rPr>
        <w:t>u cadre de réponse/</w:t>
      </w:r>
      <w:r w:rsidRPr="00EA0A8D">
        <w:rPr>
          <w:rFonts w:ascii="Arial" w:hAnsi="Arial" w:cs="Arial"/>
        </w:rPr>
        <w:t>acte d'engagement.</w:t>
      </w:r>
    </w:p>
    <w:p w14:paraId="5640CC39" w14:textId="77777777" w:rsidR="00091F99" w:rsidRPr="00EA0A8D" w:rsidRDefault="00091F99">
      <w:pPr>
        <w:ind w:left="1080"/>
        <w:jc w:val="both"/>
        <w:rPr>
          <w:rFonts w:ascii="Arial" w:hAnsi="Arial" w:cs="Arial"/>
        </w:rPr>
      </w:pPr>
    </w:p>
    <w:p w14:paraId="0EE78F3C" w14:textId="77777777" w:rsidR="00091F99" w:rsidRPr="00EA0A8D" w:rsidRDefault="00091F99">
      <w:pPr>
        <w:pStyle w:val="AE42"/>
        <w:rPr>
          <w:rFonts w:cs="Arial"/>
        </w:rPr>
      </w:pPr>
      <w:bookmarkStart w:id="14" w:name="_Toc202866171"/>
      <w:r w:rsidRPr="00EA0A8D">
        <w:rPr>
          <w:rFonts w:cs="Arial"/>
        </w:rPr>
        <w:t>4.2.2. Le mandataire</w:t>
      </w:r>
      <w:bookmarkEnd w:id="14"/>
    </w:p>
    <w:p w14:paraId="646EB32E" w14:textId="77777777" w:rsidR="00091F99" w:rsidRPr="00EA0A8D" w:rsidRDefault="00091F99">
      <w:pPr>
        <w:ind w:left="1077"/>
        <w:jc w:val="both"/>
        <w:rPr>
          <w:rFonts w:ascii="Arial" w:hAnsi="Arial" w:cs="Arial"/>
        </w:rPr>
      </w:pPr>
    </w:p>
    <w:p w14:paraId="05DCE95F" w14:textId="46973B99" w:rsidR="00091F99" w:rsidRPr="00EA0A8D" w:rsidRDefault="00091F99" w:rsidP="00D35256">
      <w:pPr>
        <w:jc w:val="both"/>
        <w:rPr>
          <w:rFonts w:ascii="Arial" w:hAnsi="Arial" w:cs="Arial"/>
        </w:rPr>
      </w:pPr>
      <w:r w:rsidRPr="00EA0A8D">
        <w:rPr>
          <w:rFonts w:ascii="Arial" w:hAnsi="Arial" w:cs="Arial"/>
        </w:rPr>
        <w:t>L'un des prestataires, membre du groupement, est désigné dans l'acte d'engagement comme</w:t>
      </w:r>
      <w:r w:rsidR="00723056">
        <w:rPr>
          <w:rFonts w:ascii="Arial" w:hAnsi="Arial" w:cs="Arial"/>
        </w:rPr>
        <w:t xml:space="preserve"> mandataire du groupement</w:t>
      </w:r>
      <w:r w:rsidRPr="00EA0A8D">
        <w:rPr>
          <w:rFonts w:ascii="Arial" w:hAnsi="Arial" w:cs="Arial"/>
        </w:rPr>
        <w:t>. Il représente l'ensemble des membres vis à vis du maître d’ouvrage, et coordonne les prestations des membres du groupement. Le mandataire est solidaire.</w:t>
      </w:r>
    </w:p>
    <w:p w14:paraId="70F525B3" w14:textId="77777777" w:rsidR="00D35256" w:rsidRPr="00EA0A8D" w:rsidRDefault="00D35256" w:rsidP="00D35256">
      <w:pPr>
        <w:jc w:val="both"/>
        <w:rPr>
          <w:rFonts w:ascii="Arial" w:hAnsi="Arial" w:cs="Arial"/>
        </w:rPr>
      </w:pPr>
    </w:p>
    <w:p w14:paraId="06F18615" w14:textId="0C39986D" w:rsidR="00091F99" w:rsidRPr="00EA0A8D" w:rsidRDefault="00091F99" w:rsidP="00D35256">
      <w:pPr>
        <w:jc w:val="both"/>
        <w:rPr>
          <w:rFonts w:ascii="Arial" w:hAnsi="Arial" w:cs="Arial"/>
        </w:rPr>
      </w:pPr>
      <w:r w:rsidRPr="00EA0A8D">
        <w:rPr>
          <w:rFonts w:ascii="Arial" w:hAnsi="Arial" w:cs="Arial"/>
        </w:rPr>
        <w:t>Par dérogation à l’article 3.5</w:t>
      </w:r>
      <w:r w:rsidR="00D35256" w:rsidRPr="00EA0A8D">
        <w:rPr>
          <w:rFonts w:ascii="Arial" w:hAnsi="Arial" w:cs="Arial"/>
        </w:rPr>
        <w:t>.4</w:t>
      </w:r>
      <w:r w:rsidRPr="00EA0A8D">
        <w:rPr>
          <w:rFonts w:ascii="Arial" w:hAnsi="Arial" w:cs="Arial"/>
        </w:rPr>
        <w:t xml:space="preserve"> du CCAG-</w:t>
      </w:r>
      <w:r w:rsidR="00D35256" w:rsidRPr="00EA0A8D">
        <w:rPr>
          <w:rFonts w:ascii="Arial" w:hAnsi="Arial" w:cs="Arial"/>
        </w:rPr>
        <w:t>MOE</w:t>
      </w:r>
      <w:r w:rsidRPr="00EA0A8D">
        <w:rPr>
          <w:rFonts w:ascii="Arial" w:hAnsi="Arial" w:cs="Arial"/>
        </w:rPr>
        <w:t>, dans le cas particulier où le mandataire du groupement ne se conforme pas à ses obligations, le maître d’ouvrage le met en demeure d’y satisfaire. Si cette mise en demeure reste sans effet, le maître d’ouvrage invite les prestataires groupés à désigner, dans un délai de 15 jours, un autre mandataire parmi eux. Cette substitution fait l’objet d’un</w:t>
      </w:r>
      <w:r w:rsidR="006D1BEA" w:rsidRPr="00EA0A8D">
        <w:rPr>
          <w:rFonts w:ascii="Arial" w:hAnsi="Arial" w:cs="Arial"/>
        </w:rPr>
        <w:t>e modification du marché public</w:t>
      </w:r>
      <w:r w:rsidRPr="00EA0A8D">
        <w:rPr>
          <w:rFonts w:ascii="Arial" w:hAnsi="Arial" w:cs="Arial"/>
        </w:rPr>
        <w:t>.</w:t>
      </w:r>
    </w:p>
    <w:p w14:paraId="7AB17951" w14:textId="77777777" w:rsidR="00091F99" w:rsidRPr="00EA0A8D" w:rsidRDefault="00091F99">
      <w:pPr>
        <w:ind w:left="1077"/>
        <w:jc w:val="both"/>
        <w:rPr>
          <w:rFonts w:ascii="Arial" w:hAnsi="Arial" w:cs="Arial"/>
        </w:rPr>
      </w:pPr>
    </w:p>
    <w:p w14:paraId="05880048" w14:textId="77777777" w:rsidR="00091F99" w:rsidRPr="00EA0A8D" w:rsidRDefault="00091F99">
      <w:pPr>
        <w:pStyle w:val="AE42"/>
        <w:rPr>
          <w:rFonts w:cs="Arial"/>
        </w:rPr>
      </w:pPr>
      <w:bookmarkStart w:id="15" w:name="_Toc202866172"/>
      <w:r w:rsidRPr="00EA0A8D">
        <w:rPr>
          <w:rFonts w:cs="Arial"/>
        </w:rPr>
        <w:t>4.2.3. Sous-traitants</w:t>
      </w:r>
      <w:bookmarkEnd w:id="15"/>
    </w:p>
    <w:p w14:paraId="4D7F7457" w14:textId="77777777" w:rsidR="00091F99" w:rsidRPr="00EA0A8D" w:rsidRDefault="00091F99">
      <w:pPr>
        <w:ind w:left="1080"/>
        <w:jc w:val="both"/>
        <w:rPr>
          <w:rFonts w:ascii="Arial" w:hAnsi="Arial" w:cs="Arial"/>
        </w:rPr>
      </w:pPr>
    </w:p>
    <w:p w14:paraId="7F60669E" w14:textId="32D627C6" w:rsidR="00A5455C" w:rsidRPr="00EA0A8D" w:rsidRDefault="00091F99" w:rsidP="00BC097E">
      <w:pPr>
        <w:jc w:val="both"/>
        <w:rPr>
          <w:rFonts w:ascii="Arial" w:hAnsi="Arial" w:cs="Arial"/>
        </w:rPr>
      </w:pPr>
      <w:r w:rsidRPr="00EA0A8D">
        <w:rPr>
          <w:rFonts w:ascii="Arial" w:hAnsi="Arial" w:cs="Arial"/>
        </w:rPr>
        <w:t xml:space="preserve">Le maître d’œuvre peut, à tout moment, sous-traiter l’exécution de certaines parties du présent marché, sous réserve de l’acceptation des sous-traitants et de l’agrément des conditions de paiement de ceux-ci par le maître d'ouvrage et, pour les architectes, dans les conditions prévues à l'article 37 </w:t>
      </w:r>
      <w:r w:rsidR="00BC097E" w:rsidRPr="00EA0A8D">
        <w:rPr>
          <w:rFonts w:ascii="Arial" w:hAnsi="Arial" w:cs="Arial"/>
        </w:rPr>
        <w:t>du code de déontologie des architectes.</w:t>
      </w:r>
    </w:p>
    <w:p w14:paraId="304DBC34" w14:textId="77777777" w:rsidR="00A5455C" w:rsidRPr="00EA0A8D" w:rsidRDefault="00A5455C">
      <w:pPr>
        <w:ind w:left="1077"/>
        <w:jc w:val="both"/>
        <w:rPr>
          <w:rFonts w:ascii="Arial" w:hAnsi="Arial" w:cs="Arial"/>
        </w:rPr>
      </w:pPr>
    </w:p>
    <w:p w14:paraId="3139D3A9" w14:textId="77777777" w:rsidR="00091F99" w:rsidRPr="00EA0A8D" w:rsidRDefault="00091F99">
      <w:pPr>
        <w:pStyle w:val="AE42"/>
        <w:rPr>
          <w:rFonts w:cs="Arial"/>
        </w:rPr>
      </w:pPr>
      <w:bookmarkStart w:id="16" w:name="_Toc202866173"/>
      <w:r w:rsidRPr="00EA0A8D">
        <w:rPr>
          <w:rFonts w:cs="Arial"/>
        </w:rPr>
        <w:t>4.2.4 Situation sociale et fiscale</w:t>
      </w:r>
      <w:bookmarkEnd w:id="16"/>
    </w:p>
    <w:p w14:paraId="1279B9C9" w14:textId="77777777" w:rsidR="00091F99" w:rsidRPr="00EA0A8D" w:rsidRDefault="00091F99">
      <w:pPr>
        <w:ind w:left="1077"/>
        <w:jc w:val="both"/>
        <w:rPr>
          <w:rFonts w:ascii="Arial" w:hAnsi="Arial" w:cs="Arial"/>
        </w:rPr>
      </w:pPr>
    </w:p>
    <w:p w14:paraId="62D9211E" w14:textId="6EE03768" w:rsidR="00091F99" w:rsidRPr="00EA0A8D" w:rsidRDefault="00091F99" w:rsidP="00BC097E">
      <w:pPr>
        <w:jc w:val="both"/>
        <w:rPr>
          <w:rFonts w:ascii="Arial" w:hAnsi="Arial" w:cs="Arial"/>
        </w:rPr>
      </w:pPr>
      <w:r w:rsidRPr="00EA0A8D">
        <w:rPr>
          <w:rFonts w:ascii="Arial" w:hAnsi="Arial" w:cs="Arial"/>
        </w:rPr>
        <w:t>Conformément à l’article D.8222-5 du Code du Travail, le maître d’œuvre devra fo</w:t>
      </w:r>
      <w:r w:rsidR="00A21212" w:rsidRPr="00EA0A8D">
        <w:rPr>
          <w:rFonts w:ascii="Arial" w:hAnsi="Arial" w:cs="Arial"/>
        </w:rPr>
        <w:t>urnir tous les six mois, jusqu’</w:t>
      </w:r>
      <w:r w:rsidRPr="00EA0A8D">
        <w:rPr>
          <w:rFonts w:ascii="Arial" w:hAnsi="Arial" w:cs="Arial"/>
        </w:rPr>
        <w:t>à la fin de l’exécution du marché, les documents suivants</w:t>
      </w:r>
      <w:r w:rsidR="00141526">
        <w:rPr>
          <w:rFonts w:ascii="Arial" w:hAnsi="Arial" w:cs="Arial"/>
        </w:rPr>
        <w:t xml:space="preserve"> via le site e-attestations</w:t>
      </w:r>
      <w:r w:rsidRPr="00EA0A8D">
        <w:rPr>
          <w:rFonts w:ascii="Arial" w:hAnsi="Arial" w:cs="Arial"/>
        </w:rPr>
        <w:t xml:space="preserve"> :</w:t>
      </w:r>
    </w:p>
    <w:p w14:paraId="53AD0280" w14:textId="77777777" w:rsidR="00141526" w:rsidRDefault="00091F99" w:rsidP="00CD4C42">
      <w:pPr>
        <w:numPr>
          <w:ilvl w:val="0"/>
          <w:numId w:val="4"/>
        </w:numPr>
        <w:tabs>
          <w:tab w:val="clear" w:pos="2203"/>
          <w:tab w:val="num" w:pos="-125"/>
        </w:tabs>
        <w:ind w:left="426"/>
        <w:jc w:val="both"/>
        <w:rPr>
          <w:rFonts w:ascii="Arial" w:hAnsi="Arial" w:cs="Arial"/>
        </w:rPr>
      </w:pPr>
      <w:r w:rsidRPr="00141526">
        <w:rPr>
          <w:rFonts w:ascii="Arial" w:hAnsi="Arial" w:cs="Arial"/>
        </w:rPr>
        <w:t xml:space="preserve">une attestation de fourniture de déclarations sociales datant de moins de 6 mois </w:t>
      </w:r>
      <w:r w:rsidR="000A1FD7" w:rsidRPr="00141526">
        <w:rPr>
          <w:rFonts w:ascii="Arial" w:hAnsi="Arial" w:cs="Arial"/>
        </w:rPr>
        <w:br/>
      </w:r>
      <w:r w:rsidRPr="00141526">
        <w:rPr>
          <w:rFonts w:ascii="Arial" w:hAnsi="Arial" w:cs="Arial"/>
        </w:rPr>
        <w:t>(art. D.8222-5-1°-a)</w:t>
      </w:r>
      <w:r w:rsidR="00BC097E" w:rsidRPr="00141526">
        <w:rPr>
          <w:rFonts w:ascii="Arial" w:hAnsi="Arial" w:cs="Arial"/>
        </w:rPr>
        <w:t> ;</w:t>
      </w:r>
    </w:p>
    <w:p w14:paraId="5BE5BE6D" w14:textId="6978A05D" w:rsidR="00091F99" w:rsidRPr="00141526" w:rsidRDefault="00091F99" w:rsidP="00CD4C42">
      <w:pPr>
        <w:numPr>
          <w:ilvl w:val="0"/>
          <w:numId w:val="4"/>
        </w:numPr>
        <w:tabs>
          <w:tab w:val="clear" w:pos="2203"/>
          <w:tab w:val="num" w:pos="-125"/>
        </w:tabs>
        <w:ind w:left="426"/>
        <w:jc w:val="both"/>
        <w:rPr>
          <w:rFonts w:ascii="Arial" w:hAnsi="Arial" w:cs="Arial"/>
        </w:rPr>
      </w:pPr>
      <w:r w:rsidRPr="00141526">
        <w:rPr>
          <w:rFonts w:ascii="Arial" w:hAnsi="Arial" w:cs="Arial"/>
        </w:rPr>
        <w:t>une attestation sur l’honneur de la réalisation du travail par des salariés employés régulièrement si le maître d’œuvre emploie des salariés (art. D.8222-5-3°)</w:t>
      </w:r>
      <w:r w:rsidR="00BC097E" w:rsidRPr="00141526">
        <w:rPr>
          <w:rFonts w:ascii="Arial" w:hAnsi="Arial" w:cs="Arial"/>
        </w:rPr>
        <w:t> ;</w:t>
      </w:r>
    </w:p>
    <w:p w14:paraId="17C73E95" w14:textId="77777777" w:rsidR="00091F99" w:rsidRPr="00EA0A8D" w:rsidRDefault="00091F99" w:rsidP="00BC097E">
      <w:pPr>
        <w:numPr>
          <w:ilvl w:val="0"/>
          <w:numId w:val="4"/>
        </w:numPr>
        <w:tabs>
          <w:tab w:val="clear" w:pos="2203"/>
          <w:tab w:val="num" w:pos="-125"/>
        </w:tabs>
        <w:ind w:left="426"/>
        <w:jc w:val="both"/>
        <w:rPr>
          <w:rFonts w:ascii="Arial" w:hAnsi="Arial" w:cs="Arial"/>
        </w:rPr>
      </w:pPr>
      <w:r w:rsidRPr="00EA0A8D">
        <w:rPr>
          <w:rFonts w:ascii="Arial" w:hAnsi="Arial" w:cs="Arial"/>
        </w:rPr>
        <w:t xml:space="preserve">une attestation sur l’honneur de dépôt auprès de l’administration fiscale, à la date de l’attestation de l’ensemble des déclarations fiscales obligatoires (art. D.8222-5-1°-b), ou compte tenu du caractère annuel </w:t>
      </w:r>
      <w:r w:rsidRPr="00EA0A8D">
        <w:rPr>
          <w:rFonts w:ascii="Arial" w:hAnsi="Arial" w:cs="Arial"/>
        </w:rPr>
        <w:lastRenderedPageBreak/>
        <w:t>des déclarations fiscales, présenter la nouvelle attestation fiscale de la situation au 31 décembre de l’année écoulée.</w:t>
      </w:r>
    </w:p>
    <w:p w14:paraId="51B88B95" w14:textId="77777777" w:rsidR="00091F99" w:rsidRPr="00EA0A8D" w:rsidRDefault="00091F99">
      <w:pPr>
        <w:rPr>
          <w:rFonts w:ascii="Arial" w:hAnsi="Arial" w:cs="Arial"/>
        </w:rPr>
      </w:pPr>
    </w:p>
    <w:p w14:paraId="2FCFA879" w14:textId="50BF25ED" w:rsidR="00091F99" w:rsidRDefault="00091F99" w:rsidP="00BC097E">
      <w:pPr>
        <w:jc w:val="both"/>
        <w:rPr>
          <w:rFonts w:ascii="Arial" w:hAnsi="Arial" w:cs="Arial"/>
        </w:rPr>
      </w:pPr>
      <w:r w:rsidRPr="00EA0A8D">
        <w:rPr>
          <w:rFonts w:ascii="Arial" w:hAnsi="Arial" w:cs="Arial"/>
        </w:rPr>
        <w:t>En cas de non remise des documents susmentionnés par le maître d’œuvre et après mise en demeure par écrit, restée infructueuse, le marché peut être résilié aux torts du maître d’œuvre sans que celui-ci puisse prétendre indemnité.</w:t>
      </w:r>
    </w:p>
    <w:p w14:paraId="49563F0E" w14:textId="77777777" w:rsidR="00141526" w:rsidRDefault="00141526" w:rsidP="00BC097E">
      <w:pPr>
        <w:jc w:val="both"/>
        <w:rPr>
          <w:rFonts w:ascii="Arial" w:hAnsi="Arial" w:cs="Arial"/>
        </w:rPr>
      </w:pPr>
    </w:p>
    <w:p w14:paraId="6981018E" w14:textId="77777777" w:rsidR="00141526" w:rsidRPr="00EA0A8D" w:rsidRDefault="00141526" w:rsidP="00141526">
      <w:pPr>
        <w:ind w:right="72"/>
        <w:jc w:val="both"/>
        <w:rPr>
          <w:rFonts w:ascii="Arial" w:hAnsi="Arial" w:cs="Arial"/>
        </w:rPr>
      </w:pPr>
      <w:r w:rsidRPr="00285C9F">
        <w:rPr>
          <w:rFonts w:ascii="Arial" w:hAnsi="Arial" w:cs="Arial"/>
        </w:rPr>
        <w:t>En conséquence, le titulaire s’engage à s’inscrire sur ce site qui est mis à disposition gratuitement.</w:t>
      </w:r>
    </w:p>
    <w:p w14:paraId="3F1DA227" w14:textId="77777777" w:rsidR="00091F99" w:rsidRPr="00EA0A8D" w:rsidRDefault="00091F99">
      <w:pPr>
        <w:ind w:left="1077"/>
        <w:rPr>
          <w:rFonts w:ascii="Arial" w:hAnsi="Arial" w:cs="Arial"/>
        </w:rPr>
      </w:pPr>
    </w:p>
    <w:p w14:paraId="6EE29046" w14:textId="52683862" w:rsidR="00091F99" w:rsidRPr="00EA0A8D" w:rsidRDefault="00091F99">
      <w:pPr>
        <w:pStyle w:val="AE"/>
        <w:rPr>
          <w:rFonts w:cs="Arial"/>
        </w:rPr>
      </w:pPr>
      <w:bookmarkStart w:id="17" w:name="_Toc202866174"/>
      <w:r w:rsidRPr="00EA0A8D">
        <w:rPr>
          <w:rFonts w:cs="Arial"/>
        </w:rPr>
        <w:t>5. AUTRE INTERVENANT DANS L’OPERATION</w:t>
      </w:r>
      <w:bookmarkEnd w:id="17"/>
    </w:p>
    <w:p w14:paraId="04C5D308" w14:textId="77777777" w:rsidR="00091F99" w:rsidRPr="00EA0A8D" w:rsidRDefault="00091F99">
      <w:pPr>
        <w:rPr>
          <w:rFonts w:ascii="Arial" w:hAnsi="Arial" w:cs="Arial"/>
        </w:rPr>
      </w:pPr>
    </w:p>
    <w:p w14:paraId="343D884A" w14:textId="29CAABB7" w:rsidR="00091F99" w:rsidRPr="00EA0A8D" w:rsidRDefault="00091F99">
      <w:pPr>
        <w:pStyle w:val="Corpsdetexte2"/>
        <w:rPr>
          <w:rFonts w:cs="Arial"/>
        </w:rPr>
      </w:pPr>
      <w:r w:rsidRPr="00EA0A8D">
        <w:rPr>
          <w:rFonts w:cs="Arial"/>
        </w:rPr>
        <w:t xml:space="preserve">Le maître d’ouvrage communique </w:t>
      </w:r>
      <w:r w:rsidR="00BC097E" w:rsidRPr="00EA0A8D">
        <w:rPr>
          <w:rFonts w:cs="Arial"/>
        </w:rPr>
        <w:t>le nom de l’intervenant</w:t>
      </w:r>
      <w:r w:rsidRPr="00EA0A8D">
        <w:rPr>
          <w:rFonts w:cs="Arial"/>
        </w:rPr>
        <w:t xml:space="preserve"> </w:t>
      </w:r>
      <w:r w:rsidR="00BC097E" w:rsidRPr="00EA0A8D">
        <w:rPr>
          <w:rFonts w:cs="Arial"/>
        </w:rPr>
        <w:t>pour la mission de contrôle technique.</w:t>
      </w:r>
    </w:p>
    <w:p w14:paraId="37A24312" w14:textId="77777777" w:rsidR="00091F99" w:rsidRPr="00EA0A8D" w:rsidRDefault="00091F99">
      <w:pPr>
        <w:pStyle w:val="Corpsdetexte2"/>
        <w:rPr>
          <w:rFonts w:cs="Arial"/>
        </w:rPr>
      </w:pPr>
    </w:p>
    <w:p w14:paraId="231C6C51" w14:textId="3BACA1EE" w:rsidR="00091F99" w:rsidRPr="00EA0A8D" w:rsidRDefault="00BC097E">
      <w:pPr>
        <w:pStyle w:val="Corpsdetexte2"/>
        <w:rPr>
          <w:rFonts w:cs="Arial"/>
        </w:rPr>
      </w:pPr>
      <w:r w:rsidRPr="00EA0A8D">
        <w:rPr>
          <w:rFonts w:cs="Arial"/>
        </w:rPr>
        <w:t>Si d’autres intervenants sont missionnés au cours de l’opération, le maitre d’ouvrage l’indiquera au maitre d’œuvre.</w:t>
      </w:r>
    </w:p>
    <w:p w14:paraId="75B317C4" w14:textId="77777777" w:rsidR="00BC097E" w:rsidRPr="00EA0A8D" w:rsidRDefault="00BC097E">
      <w:pPr>
        <w:pStyle w:val="Corpsdetexte2"/>
        <w:rPr>
          <w:rFonts w:cs="Arial"/>
        </w:rPr>
      </w:pPr>
    </w:p>
    <w:p w14:paraId="147415AD" w14:textId="77777777" w:rsidR="00091F99" w:rsidRPr="00EA0A8D" w:rsidRDefault="00091F99">
      <w:pPr>
        <w:pStyle w:val="AE"/>
        <w:rPr>
          <w:rFonts w:cs="Arial"/>
        </w:rPr>
      </w:pPr>
      <w:bookmarkStart w:id="18" w:name="_Toc202866175"/>
      <w:r w:rsidRPr="00EA0A8D">
        <w:rPr>
          <w:rFonts w:cs="Arial"/>
        </w:rPr>
        <w:t>6. MISSION DE MAITRISE D’ŒUVRE</w:t>
      </w:r>
      <w:bookmarkEnd w:id="18"/>
    </w:p>
    <w:p w14:paraId="447054CE" w14:textId="77777777" w:rsidR="00091F99" w:rsidRPr="00EA0A8D" w:rsidRDefault="00091F99">
      <w:pPr>
        <w:rPr>
          <w:rFonts w:ascii="Arial" w:hAnsi="Arial" w:cs="Arial"/>
        </w:rPr>
      </w:pPr>
    </w:p>
    <w:p w14:paraId="24723D34" w14:textId="77777777" w:rsidR="00091F99" w:rsidRPr="00EA0A8D" w:rsidRDefault="00091F99" w:rsidP="002F3325">
      <w:pPr>
        <w:jc w:val="both"/>
        <w:rPr>
          <w:rFonts w:ascii="Arial" w:hAnsi="Arial" w:cs="Arial"/>
        </w:rPr>
      </w:pPr>
      <w:r w:rsidRPr="00EA0A8D">
        <w:rPr>
          <w:rFonts w:ascii="Arial" w:hAnsi="Arial" w:cs="Arial"/>
        </w:rPr>
        <w:t>La mission comprend les éléments ci-après et dont le contenu détaillé figure au CCTP.</w:t>
      </w:r>
    </w:p>
    <w:p w14:paraId="4DA2A99D" w14:textId="77777777" w:rsidR="00091F99" w:rsidRPr="00EA0A8D" w:rsidRDefault="00091F99" w:rsidP="002F3325">
      <w:pPr>
        <w:jc w:val="both"/>
        <w:rPr>
          <w:rFonts w:ascii="Arial" w:hAnsi="Arial" w:cs="Arial"/>
        </w:rPr>
      </w:pPr>
    </w:p>
    <w:p w14:paraId="017CC467" w14:textId="77777777" w:rsidR="00091F99" w:rsidRPr="00EA0A8D" w:rsidRDefault="00091F99" w:rsidP="000A1FD7">
      <w:pPr>
        <w:numPr>
          <w:ilvl w:val="0"/>
          <w:numId w:val="7"/>
        </w:numPr>
        <w:tabs>
          <w:tab w:val="clear" w:pos="2203"/>
          <w:tab w:val="num" w:pos="358"/>
        </w:tabs>
        <w:ind w:left="358"/>
        <w:jc w:val="both"/>
        <w:rPr>
          <w:rFonts w:ascii="Arial" w:hAnsi="Arial" w:cs="Arial"/>
        </w:rPr>
      </w:pPr>
      <w:r w:rsidRPr="00EA0A8D">
        <w:rPr>
          <w:rFonts w:ascii="Arial" w:hAnsi="Arial" w:cs="Arial"/>
        </w:rPr>
        <w:t>Études d’avant-projet définitif</w:t>
      </w:r>
    </w:p>
    <w:p w14:paraId="2A875698" w14:textId="77777777" w:rsidR="00091F99" w:rsidRPr="00EA0A8D" w:rsidRDefault="00091F99" w:rsidP="000A1FD7">
      <w:pPr>
        <w:numPr>
          <w:ilvl w:val="0"/>
          <w:numId w:val="7"/>
        </w:numPr>
        <w:tabs>
          <w:tab w:val="clear" w:pos="2203"/>
          <w:tab w:val="num" w:pos="358"/>
        </w:tabs>
        <w:ind w:left="358"/>
        <w:jc w:val="both"/>
        <w:rPr>
          <w:rFonts w:ascii="Arial" w:hAnsi="Arial" w:cs="Arial"/>
        </w:rPr>
      </w:pPr>
      <w:r w:rsidRPr="00EA0A8D">
        <w:rPr>
          <w:rFonts w:ascii="Arial" w:hAnsi="Arial" w:cs="Arial"/>
        </w:rPr>
        <w:t>Étude de projet</w:t>
      </w:r>
    </w:p>
    <w:p w14:paraId="2511E162" w14:textId="2F2D8DB6" w:rsidR="00091F99" w:rsidRPr="00EA0A8D" w:rsidRDefault="00091F99" w:rsidP="000A1FD7">
      <w:pPr>
        <w:numPr>
          <w:ilvl w:val="0"/>
          <w:numId w:val="7"/>
        </w:numPr>
        <w:tabs>
          <w:tab w:val="clear" w:pos="2203"/>
          <w:tab w:val="num" w:pos="358"/>
        </w:tabs>
        <w:ind w:left="358"/>
        <w:jc w:val="both"/>
        <w:rPr>
          <w:rFonts w:ascii="Arial" w:hAnsi="Arial" w:cs="Arial"/>
        </w:rPr>
      </w:pPr>
      <w:r w:rsidRPr="00EA0A8D">
        <w:rPr>
          <w:rFonts w:ascii="Arial" w:hAnsi="Arial" w:cs="Arial"/>
        </w:rPr>
        <w:t>Assistance à la passation des contrats de travaux</w:t>
      </w:r>
      <w:r w:rsidR="004E07CB">
        <w:rPr>
          <w:rFonts w:ascii="Arial" w:hAnsi="Arial" w:cs="Arial"/>
        </w:rPr>
        <w:t xml:space="preserve"> (comprenant notamment la rédaction du DCE et l’analyse des offres)</w:t>
      </w:r>
    </w:p>
    <w:p w14:paraId="3A003B9D" w14:textId="77777777" w:rsidR="00091F99" w:rsidRPr="00EA0A8D" w:rsidRDefault="00693048" w:rsidP="000A1FD7">
      <w:pPr>
        <w:numPr>
          <w:ilvl w:val="0"/>
          <w:numId w:val="7"/>
        </w:numPr>
        <w:tabs>
          <w:tab w:val="clear" w:pos="2203"/>
          <w:tab w:val="num" w:pos="358"/>
        </w:tabs>
        <w:ind w:left="358"/>
        <w:jc w:val="both"/>
        <w:rPr>
          <w:rFonts w:ascii="Arial" w:hAnsi="Arial" w:cs="Arial"/>
        </w:rPr>
      </w:pPr>
      <w:r w:rsidRPr="00EA0A8D">
        <w:rPr>
          <w:rFonts w:ascii="Arial" w:hAnsi="Arial" w:cs="Arial"/>
        </w:rPr>
        <w:t>V</w:t>
      </w:r>
      <w:r w:rsidR="00091F99" w:rsidRPr="00EA0A8D">
        <w:rPr>
          <w:rFonts w:ascii="Arial" w:hAnsi="Arial" w:cs="Arial"/>
        </w:rPr>
        <w:t>isa</w:t>
      </w:r>
      <w:r w:rsidRPr="00EA0A8D">
        <w:rPr>
          <w:rFonts w:ascii="Arial" w:hAnsi="Arial" w:cs="Arial"/>
        </w:rPr>
        <w:t xml:space="preserve"> et synthèse</w:t>
      </w:r>
    </w:p>
    <w:p w14:paraId="35FBD169" w14:textId="77777777" w:rsidR="000519DB" w:rsidRPr="00EA0A8D" w:rsidRDefault="000519DB" w:rsidP="000A1FD7">
      <w:pPr>
        <w:numPr>
          <w:ilvl w:val="0"/>
          <w:numId w:val="7"/>
        </w:numPr>
        <w:tabs>
          <w:tab w:val="clear" w:pos="2203"/>
          <w:tab w:val="num" w:pos="358"/>
        </w:tabs>
        <w:ind w:left="358"/>
        <w:jc w:val="both"/>
        <w:rPr>
          <w:rFonts w:ascii="Arial" w:hAnsi="Arial" w:cs="Arial"/>
        </w:rPr>
      </w:pPr>
      <w:r w:rsidRPr="00EA0A8D">
        <w:rPr>
          <w:rFonts w:ascii="Arial" w:hAnsi="Arial" w:cs="Arial"/>
        </w:rPr>
        <w:t>Assistance apportée au maître de l’ouvrage lors des opérations de réception et pendant la période de garantie de parfait achèvement</w:t>
      </w:r>
    </w:p>
    <w:p w14:paraId="2240EE49" w14:textId="77777777" w:rsidR="002F3325" w:rsidRPr="004E07CB" w:rsidRDefault="002F3325">
      <w:pPr>
        <w:rPr>
          <w:rFonts w:ascii="Arial" w:hAnsi="Arial" w:cs="Arial"/>
          <w:sz w:val="12"/>
          <w:szCs w:val="12"/>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77"/>
        <w:gridCol w:w="3614"/>
        <w:gridCol w:w="2835"/>
      </w:tblGrid>
      <w:tr w:rsidR="00091F99" w:rsidRPr="00EA0A8D" w14:paraId="37499705" w14:textId="77777777" w:rsidTr="000A1FD7">
        <w:trPr>
          <w:jc w:val="center"/>
        </w:trPr>
        <w:tc>
          <w:tcPr>
            <w:tcW w:w="2977" w:type="dxa"/>
            <w:tcBorders>
              <w:top w:val="nil"/>
              <w:left w:val="nil"/>
            </w:tcBorders>
          </w:tcPr>
          <w:p w14:paraId="6DC52E92" w14:textId="77777777" w:rsidR="00091F99" w:rsidRPr="00EA0A8D" w:rsidRDefault="00091F99">
            <w:pPr>
              <w:pStyle w:val="En-tte"/>
              <w:tabs>
                <w:tab w:val="clear" w:pos="4536"/>
                <w:tab w:val="clear" w:pos="9072"/>
              </w:tabs>
              <w:jc w:val="both"/>
              <w:rPr>
                <w:rFonts w:ascii="Arial" w:hAnsi="Arial" w:cs="Arial"/>
              </w:rPr>
            </w:pPr>
          </w:p>
        </w:tc>
        <w:tc>
          <w:tcPr>
            <w:tcW w:w="3614" w:type="dxa"/>
          </w:tcPr>
          <w:p w14:paraId="40988230" w14:textId="77777777" w:rsidR="00091F99" w:rsidRPr="00EA0A8D" w:rsidRDefault="00091F99">
            <w:pPr>
              <w:pStyle w:val="En-tte"/>
              <w:tabs>
                <w:tab w:val="clear" w:pos="4536"/>
                <w:tab w:val="clear" w:pos="9072"/>
              </w:tabs>
              <w:jc w:val="center"/>
              <w:rPr>
                <w:rFonts w:ascii="Arial" w:hAnsi="Arial" w:cs="Arial"/>
                <w:b/>
              </w:rPr>
            </w:pPr>
            <w:r w:rsidRPr="00EA0A8D">
              <w:rPr>
                <w:rFonts w:ascii="Arial" w:hAnsi="Arial" w:cs="Arial"/>
                <w:b/>
              </w:rPr>
              <w:t>MOE</w:t>
            </w:r>
          </w:p>
        </w:tc>
        <w:tc>
          <w:tcPr>
            <w:tcW w:w="2835" w:type="dxa"/>
          </w:tcPr>
          <w:p w14:paraId="35C73BB0" w14:textId="77777777" w:rsidR="00091F99" w:rsidRPr="00EA0A8D" w:rsidRDefault="00091F99">
            <w:pPr>
              <w:pStyle w:val="En-tte"/>
              <w:tabs>
                <w:tab w:val="clear" w:pos="4536"/>
                <w:tab w:val="clear" w:pos="9072"/>
              </w:tabs>
              <w:jc w:val="center"/>
              <w:rPr>
                <w:rFonts w:ascii="Arial" w:hAnsi="Arial" w:cs="Arial"/>
                <w:b/>
              </w:rPr>
            </w:pPr>
            <w:r w:rsidRPr="00EA0A8D">
              <w:rPr>
                <w:rFonts w:ascii="Arial" w:hAnsi="Arial" w:cs="Arial"/>
                <w:b/>
              </w:rPr>
              <w:t>ENTREPRISES</w:t>
            </w:r>
          </w:p>
        </w:tc>
      </w:tr>
      <w:tr w:rsidR="00091F99" w:rsidRPr="00EA0A8D" w14:paraId="67D7C7B5" w14:textId="77777777" w:rsidTr="000A1FD7">
        <w:trPr>
          <w:jc w:val="center"/>
        </w:trPr>
        <w:tc>
          <w:tcPr>
            <w:tcW w:w="2977" w:type="dxa"/>
          </w:tcPr>
          <w:p w14:paraId="1D336A9E" w14:textId="77777777" w:rsidR="00091F99" w:rsidRPr="00EA0A8D" w:rsidRDefault="00091F99">
            <w:pPr>
              <w:pStyle w:val="En-tte"/>
              <w:tabs>
                <w:tab w:val="clear" w:pos="4536"/>
                <w:tab w:val="clear" w:pos="9072"/>
              </w:tabs>
              <w:jc w:val="both"/>
              <w:rPr>
                <w:rFonts w:ascii="Arial" w:hAnsi="Arial" w:cs="Arial"/>
              </w:rPr>
            </w:pPr>
            <w:r w:rsidRPr="00EA0A8D">
              <w:rPr>
                <w:rFonts w:ascii="Arial" w:hAnsi="Arial" w:cs="Arial"/>
              </w:rPr>
              <w:t>Etudes d’exécution entreprises</w:t>
            </w:r>
          </w:p>
        </w:tc>
        <w:tc>
          <w:tcPr>
            <w:tcW w:w="3614" w:type="dxa"/>
          </w:tcPr>
          <w:p w14:paraId="588DF408" w14:textId="77777777" w:rsidR="00091F99" w:rsidRPr="00EA0A8D" w:rsidRDefault="00091F99">
            <w:pPr>
              <w:pStyle w:val="En-tte"/>
              <w:tabs>
                <w:tab w:val="clear" w:pos="4536"/>
                <w:tab w:val="clear" w:pos="9072"/>
              </w:tabs>
              <w:jc w:val="both"/>
              <w:rPr>
                <w:rFonts w:ascii="Arial" w:hAnsi="Arial" w:cs="Arial"/>
              </w:rPr>
            </w:pPr>
          </w:p>
        </w:tc>
        <w:tc>
          <w:tcPr>
            <w:tcW w:w="2835" w:type="dxa"/>
          </w:tcPr>
          <w:p w14:paraId="58D7BF6E" w14:textId="77777777" w:rsidR="00091F99" w:rsidRPr="00EA0A8D" w:rsidRDefault="00091F99">
            <w:pPr>
              <w:pStyle w:val="En-tte"/>
              <w:tabs>
                <w:tab w:val="clear" w:pos="4536"/>
                <w:tab w:val="clear" w:pos="9072"/>
              </w:tabs>
              <w:jc w:val="center"/>
              <w:rPr>
                <w:rFonts w:ascii="Arial" w:hAnsi="Arial" w:cs="Arial"/>
              </w:rPr>
            </w:pPr>
            <w:r w:rsidRPr="00EA0A8D">
              <w:rPr>
                <w:rFonts w:ascii="Arial" w:hAnsi="Arial" w:cs="Arial"/>
              </w:rPr>
              <w:t>x</w:t>
            </w:r>
          </w:p>
        </w:tc>
      </w:tr>
      <w:tr w:rsidR="00091F99" w:rsidRPr="00EA0A8D" w14:paraId="11F4137F" w14:textId="77777777" w:rsidTr="000A1FD7">
        <w:trPr>
          <w:cantSplit/>
          <w:jc w:val="center"/>
        </w:trPr>
        <w:tc>
          <w:tcPr>
            <w:tcW w:w="2977" w:type="dxa"/>
          </w:tcPr>
          <w:p w14:paraId="5C156868" w14:textId="77777777" w:rsidR="00091F99" w:rsidRPr="00EA0A8D" w:rsidRDefault="00091F99">
            <w:pPr>
              <w:pStyle w:val="En-tte"/>
              <w:tabs>
                <w:tab w:val="clear" w:pos="4536"/>
                <w:tab w:val="clear" w:pos="9072"/>
              </w:tabs>
              <w:jc w:val="both"/>
              <w:rPr>
                <w:rFonts w:ascii="Arial" w:hAnsi="Arial" w:cs="Arial"/>
              </w:rPr>
            </w:pPr>
            <w:r w:rsidRPr="00EA0A8D">
              <w:rPr>
                <w:rFonts w:ascii="Arial" w:hAnsi="Arial" w:cs="Arial"/>
              </w:rPr>
              <w:t>Visa des études d’exécution</w:t>
            </w:r>
          </w:p>
        </w:tc>
        <w:tc>
          <w:tcPr>
            <w:tcW w:w="3614" w:type="dxa"/>
          </w:tcPr>
          <w:p w14:paraId="3C534F13" w14:textId="77777777" w:rsidR="00091F99" w:rsidRPr="00EA0A8D" w:rsidRDefault="00091F99">
            <w:pPr>
              <w:pStyle w:val="En-tte"/>
              <w:tabs>
                <w:tab w:val="clear" w:pos="4536"/>
                <w:tab w:val="clear" w:pos="9072"/>
              </w:tabs>
              <w:jc w:val="center"/>
              <w:rPr>
                <w:rFonts w:ascii="Arial" w:hAnsi="Arial" w:cs="Arial"/>
              </w:rPr>
            </w:pPr>
            <w:r w:rsidRPr="00EA0A8D">
              <w:rPr>
                <w:rFonts w:ascii="Arial" w:hAnsi="Arial" w:cs="Arial"/>
              </w:rPr>
              <w:t>x</w:t>
            </w:r>
          </w:p>
        </w:tc>
        <w:tc>
          <w:tcPr>
            <w:tcW w:w="2835" w:type="dxa"/>
          </w:tcPr>
          <w:p w14:paraId="630D57F4" w14:textId="77777777" w:rsidR="00091F99" w:rsidRPr="00EA0A8D" w:rsidRDefault="00091F99">
            <w:pPr>
              <w:pStyle w:val="En-tte"/>
              <w:tabs>
                <w:tab w:val="clear" w:pos="4536"/>
                <w:tab w:val="clear" w:pos="9072"/>
              </w:tabs>
              <w:jc w:val="center"/>
              <w:rPr>
                <w:rFonts w:ascii="Arial" w:hAnsi="Arial" w:cs="Arial"/>
              </w:rPr>
            </w:pPr>
          </w:p>
        </w:tc>
      </w:tr>
      <w:tr w:rsidR="00091F99" w:rsidRPr="00EA0A8D" w14:paraId="431E971E" w14:textId="77777777" w:rsidTr="000A1FD7">
        <w:trPr>
          <w:jc w:val="center"/>
        </w:trPr>
        <w:tc>
          <w:tcPr>
            <w:tcW w:w="2977" w:type="dxa"/>
          </w:tcPr>
          <w:p w14:paraId="5B9C992C" w14:textId="77777777" w:rsidR="00091F99" w:rsidRPr="00EA0A8D" w:rsidRDefault="00091F99">
            <w:pPr>
              <w:pStyle w:val="En-tte"/>
              <w:tabs>
                <w:tab w:val="clear" w:pos="4536"/>
                <w:tab w:val="clear" w:pos="9072"/>
              </w:tabs>
              <w:rPr>
                <w:rFonts w:ascii="Arial" w:hAnsi="Arial" w:cs="Arial"/>
              </w:rPr>
            </w:pPr>
            <w:r w:rsidRPr="00EA0A8D">
              <w:rPr>
                <w:rFonts w:ascii="Arial" w:hAnsi="Arial" w:cs="Arial"/>
              </w:rPr>
              <w:t>Études de synthèse</w:t>
            </w:r>
          </w:p>
        </w:tc>
        <w:tc>
          <w:tcPr>
            <w:tcW w:w="3614" w:type="dxa"/>
          </w:tcPr>
          <w:p w14:paraId="21AD0301" w14:textId="77777777" w:rsidR="00091F99" w:rsidRPr="00EA0A8D" w:rsidRDefault="00091F99">
            <w:pPr>
              <w:pStyle w:val="En-tte"/>
              <w:tabs>
                <w:tab w:val="clear" w:pos="4536"/>
                <w:tab w:val="clear" w:pos="9072"/>
              </w:tabs>
              <w:jc w:val="center"/>
              <w:rPr>
                <w:rFonts w:ascii="Arial" w:hAnsi="Arial" w:cs="Arial"/>
              </w:rPr>
            </w:pPr>
            <w:r w:rsidRPr="00EA0A8D">
              <w:rPr>
                <w:rFonts w:ascii="Arial" w:hAnsi="Arial" w:cs="Arial"/>
              </w:rPr>
              <w:t>x</w:t>
            </w:r>
          </w:p>
        </w:tc>
        <w:tc>
          <w:tcPr>
            <w:tcW w:w="2835" w:type="dxa"/>
          </w:tcPr>
          <w:p w14:paraId="055904EC" w14:textId="77777777" w:rsidR="00091F99" w:rsidRPr="00EA0A8D" w:rsidRDefault="00091F99">
            <w:pPr>
              <w:pStyle w:val="En-tte"/>
              <w:tabs>
                <w:tab w:val="clear" w:pos="4536"/>
                <w:tab w:val="clear" w:pos="9072"/>
              </w:tabs>
              <w:jc w:val="both"/>
              <w:rPr>
                <w:rFonts w:ascii="Arial" w:hAnsi="Arial" w:cs="Arial"/>
              </w:rPr>
            </w:pPr>
          </w:p>
        </w:tc>
      </w:tr>
      <w:tr w:rsidR="00091F99" w:rsidRPr="00EA0A8D" w14:paraId="42A04682" w14:textId="77777777" w:rsidTr="000A1FD7">
        <w:trPr>
          <w:cantSplit/>
          <w:jc w:val="center"/>
        </w:trPr>
        <w:tc>
          <w:tcPr>
            <w:tcW w:w="2977" w:type="dxa"/>
          </w:tcPr>
          <w:p w14:paraId="07983B62" w14:textId="77777777" w:rsidR="00091F99" w:rsidRPr="00EA0A8D" w:rsidRDefault="00091F99">
            <w:pPr>
              <w:pStyle w:val="En-tte"/>
              <w:tabs>
                <w:tab w:val="clear" w:pos="4536"/>
                <w:tab w:val="clear" w:pos="9072"/>
              </w:tabs>
              <w:jc w:val="both"/>
              <w:rPr>
                <w:rFonts w:ascii="Arial" w:hAnsi="Arial" w:cs="Arial"/>
                <w:highlight w:val="yellow"/>
              </w:rPr>
            </w:pPr>
            <w:r w:rsidRPr="00EA0A8D">
              <w:rPr>
                <w:rFonts w:ascii="Arial" w:hAnsi="Arial" w:cs="Arial"/>
              </w:rPr>
              <w:t xml:space="preserve">Documents à remettre </w:t>
            </w:r>
          </w:p>
        </w:tc>
        <w:tc>
          <w:tcPr>
            <w:tcW w:w="6449" w:type="dxa"/>
            <w:gridSpan w:val="2"/>
          </w:tcPr>
          <w:p w14:paraId="762ADE23" w14:textId="77777777" w:rsidR="00091F99" w:rsidRPr="00EA0A8D" w:rsidRDefault="00091F99" w:rsidP="00EA0A8D">
            <w:pPr>
              <w:pStyle w:val="Paragraphedeliste"/>
              <w:numPr>
                <w:ilvl w:val="0"/>
                <w:numId w:val="71"/>
              </w:numPr>
              <w:ind w:left="287" w:hanging="142"/>
              <w:jc w:val="both"/>
              <w:rPr>
                <w:rFonts w:ascii="Arial" w:hAnsi="Arial" w:cs="Arial"/>
              </w:rPr>
            </w:pPr>
            <w:r w:rsidRPr="00EA0A8D">
              <w:rPr>
                <w:rFonts w:ascii="Arial" w:hAnsi="Arial" w:cs="Arial"/>
              </w:rPr>
              <w:t>actualisation du calendrier prévisionnel d’exécution des travaux</w:t>
            </w:r>
          </w:p>
          <w:p w14:paraId="35C0DB0D" w14:textId="4A240936" w:rsidR="00091F99" w:rsidRPr="00EA0A8D" w:rsidRDefault="00091F99" w:rsidP="00EA0A8D">
            <w:pPr>
              <w:pStyle w:val="Paragraphedeliste"/>
              <w:numPr>
                <w:ilvl w:val="0"/>
                <w:numId w:val="71"/>
              </w:numPr>
              <w:ind w:left="287" w:hanging="142"/>
              <w:jc w:val="both"/>
              <w:rPr>
                <w:rFonts w:ascii="Arial" w:hAnsi="Arial" w:cs="Arial"/>
              </w:rPr>
            </w:pPr>
            <w:r w:rsidRPr="00EA0A8D">
              <w:rPr>
                <w:rFonts w:ascii="Arial" w:hAnsi="Arial" w:cs="Arial"/>
              </w:rPr>
              <w:t>études de synthèse</w:t>
            </w:r>
          </w:p>
        </w:tc>
      </w:tr>
    </w:tbl>
    <w:p w14:paraId="19BDB954" w14:textId="77777777" w:rsidR="00091F99" w:rsidRPr="004E07CB" w:rsidRDefault="00091F99">
      <w:pPr>
        <w:pStyle w:val="En-tte"/>
        <w:tabs>
          <w:tab w:val="clear" w:pos="4536"/>
          <w:tab w:val="clear" w:pos="9072"/>
        </w:tabs>
        <w:jc w:val="both"/>
        <w:rPr>
          <w:rFonts w:ascii="Arial" w:hAnsi="Arial" w:cs="Arial"/>
          <w:sz w:val="12"/>
          <w:szCs w:val="12"/>
        </w:rPr>
      </w:pPr>
    </w:p>
    <w:p w14:paraId="1E7B85AA" w14:textId="6DABEF0B" w:rsidR="00091F99" w:rsidRPr="00EA0A8D" w:rsidRDefault="00091F99" w:rsidP="000A1FD7">
      <w:pPr>
        <w:numPr>
          <w:ilvl w:val="0"/>
          <w:numId w:val="7"/>
        </w:numPr>
        <w:tabs>
          <w:tab w:val="clear" w:pos="2203"/>
          <w:tab w:val="num" w:pos="358"/>
        </w:tabs>
        <w:ind w:left="358"/>
        <w:jc w:val="both"/>
        <w:rPr>
          <w:rFonts w:ascii="Arial" w:hAnsi="Arial" w:cs="Arial"/>
        </w:rPr>
      </w:pPr>
      <w:r w:rsidRPr="00EA0A8D">
        <w:rPr>
          <w:rFonts w:ascii="Arial" w:hAnsi="Arial" w:cs="Arial"/>
        </w:rPr>
        <w:t>Direction de l’exécution des contrats de travaux</w:t>
      </w:r>
    </w:p>
    <w:p w14:paraId="25619CA9" w14:textId="77777777" w:rsidR="002F3325" w:rsidRPr="00EA0A8D" w:rsidRDefault="002F3325" w:rsidP="000A1FD7">
      <w:pPr>
        <w:numPr>
          <w:ilvl w:val="0"/>
          <w:numId w:val="7"/>
        </w:numPr>
        <w:tabs>
          <w:tab w:val="clear" w:pos="2203"/>
          <w:tab w:val="num" w:pos="358"/>
        </w:tabs>
        <w:ind w:left="358"/>
        <w:jc w:val="both"/>
        <w:rPr>
          <w:rFonts w:ascii="Arial" w:hAnsi="Arial" w:cs="Arial"/>
        </w:rPr>
      </w:pPr>
      <w:r w:rsidRPr="00EA0A8D">
        <w:rPr>
          <w:rFonts w:ascii="Arial" w:hAnsi="Arial" w:cs="Arial"/>
        </w:rPr>
        <w:t>Ordonnancement, coordination et pilotage</w:t>
      </w:r>
    </w:p>
    <w:p w14:paraId="03C37C70" w14:textId="77777777" w:rsidR="00091F99" w:rsidRPr="00EA0A8D" w:rsidRDefault="00091F99">
      <w:pPr>
        <w:pStyle w:val="En-tte"/>
        <w:tabs>
          <w:tab w:val="clear" w:pos="4536"/>
          <w:tab w:val="clear" w:pos="9072"/>
        </w:tabs>
        <w:rPr>
          <w:rFonts w:ascii="Arial" w:hAnsi="Arial" w:cs="Arial"/>
        </w:rPr>
      </w:pPr>
    </w:p>
    <w:p w14:paraId="7D899892" w14:textId="77777777" w:rsidR="00091F99" w:rsidRPr="00EA0A8D" w:rsidRDefault="00091F99">
      <w:pPr>
        <w:rPr>
          <w:rFonts w:ascii="Arial" w:hAnsi="Arial" w:cs="Arial"/>
        </w:rPr>
      </w:pPr>
      <w:r w:rsidRPr="00EA0A8D">
        <w:rPr>
          <w:rFonts w:ascii="Arial" w:hAnsi="Arial" w:cs="Arial"/>
        </w:rPr>
        <w:t>Les prestations à réaliser au titre de cet élément de mission s’entendent pour :</w:t>
      </w:r>
    </w:p>
    <w:p w14:paraId="2FEA0DFB" w14:textId="54804875" w:rsidR="00091F99" w:rsidRPr="00EA0A8D" w:rsidRDefault="00091F99">
      <w:pPr>
        <w:numPr>
          <w:ilvl w:val="0"/>
          <w:numId w:val="7"/>
        </w:numPr>
        <w:tabs>
          <w:tab w:val="clear" w:pos="2203"/>
          <w:tab w:val="num" w:pos="358"/>
        </w:tabs>
        <w:ind w:left="358"/>
        <w:jc w:val="both"/>
        <w:rPr>
          <w:rFonts w:ascii="Arial" w:hAnsi="Arial" w:cs="Arial"/>
        </w:rPr>
      </w:pPr>
      <w:r w:rsidRPr="00EA0A8D">
        <w:rPr>
          <w:rFonts w:ascii="Arial" w:hAnsi="Arial" w:cs="Arial"/>
        </w:rPr>
        <w:t xml:space="preserve">une durée prévisionnelle d’exécution de travaux de </w:t>
      </w:r>
      <w:r w:rsidR="00693048" w:rsidRPr="00EA0A8D">
        <w:rPr>
          <w:rFonts w:ascii="Arial" w:hAnsi="Arial" w:cs="Arial"/>
        </w:rPr>
        <w:t>6</w:t>
      </w:r>
      <w:r w:rsidRPr="00EA0A8D">
        <w:rPr>
          <w:rFonts w:ascii="Arial" w:hAnsi="Arial" w:cs="Arial"/>
        </w:rPr>
        <w:t xml:space="preserve"> mois</w:t>
      </w:r>
      <w:r w:rsidR="00B250AF" w:rsidRPr="00EA0A8D">
        <w:rPr>
          <w:rFonts w:ascii="Arial" w:hAnsi="Arial" w:cs="Arial"/>
        </w:rPr>
        <w:t xml:space="preserve">, </w:t>
      </w:r>
      <w:r w:rsidR="00944E73">
        <w:rPr>
          <w:rFonts w:ascii="Arial" w:hAnsi="Arial" w:cs="Arial"/>
        </w:rPr>
        <w:t>dont</w:t>
      </w:r>
      <w:r w:rsidR="00B250AF" w:rsidRPr="00EA0A8D">
        <w:rPr>
          <w:rFonts w:ascii="Arial" w:hAnsi="Arial" w:cs="Arial"/>
        </w:rPr>
        <w:t xml:space="preserve"> </w:t>
      </w:r>
      <w:r w:rsidR="00EA0A8D">
        <w:rPr>
          <w:rFonts w:ascii="Arial" w:hAnsi="Arial" w:cs="Arial"/>
        </w:rPr>
        <w:t>4 semaines</w:t>
      </w:r>
      <w:r w:rsidR="00B250AF" w:rsidRPr="00EA0A8D">
        <w:rPr>
          <w:rFonts w:ascii="Arial" w:hAnsi="Arial" w:cs="Arial"/>
        </w:rPr>
        <w:t xml:space="preserve"> de préparation</w:t>
      </w:r>
      <w:r w:rsidR="000A1FD7">
        <w:rPr>
          <w:rFonts w:ascii="Arial" w:hAnsi="Arial" w:cs="Arial"/>
        </w:rPr>
        <w:t> ;</w:t>
      </w:r>
    </w:p>
    <w:p w14:paraId="412730B2" w14:textId="469E5AE0" w:rsidR="00091F99" w:rsidRPr="00EA0A8D" w:rsidRDefault="00091F99">
      <w:pPr>
        <w:numPr>
          <w:ilvl w:val="0"/>
          <w:numId w:val="7"/>
        </w:numPr>
        <w:tabs>
          <w:tab w:val="clear" w:pos="2203"/>
          <w:tab w:val="num" w:pos="358"/>
        </w:tabs>
        <w:ind w:left="358"/>
        <w:jc w:val="both"/>
        <w:rPr>
          <w:rFonts w:ascii="Arial" w:hAnsi="Arial" w:cs="Arial"/>
        </w:rPr>
      </w:pPr>
      <w:r w:rsidRPr="00EA0A8D">
        <w:rPr>
          <w:rFonts w:ascii="Arial" w:hAnsi="Arial" w:cs="Arial"/>
        </w:rPr>
        <w:t>le mode de dévolution des marchés de travaux par marchés séparés</w:t>
      </w:r>
      <w:r w:rsidR="000A1FD7">
        <w:rPr>
          <w:rFonts w:ascii="Arial" w:hAnsi="Arial" w:cs="Arial"/>
        </w:rPr>
        <w:t> ;</w:t>
      </w:r>
    </w:p>
    <w:p w14:paraId="178406B1" w14:textId="09D28A18" w:rsidR="00091F99" w:rsidRPr="00EA0A8D" w:rsidRDefault="00091F99">
      <w:pPr>
        <w:numPr>
          <w:ilvl w:val="0"/>
          <w:numId w:val="7"/>
        </w:numPr>
        <w:tabs>
          <w:tab w:val="clear" w:pos="2203"/>
          <w:tab w:val="num" w:pos="358"/>
        </w:tabs>
        <w:ind w:left="358"/>
        <w:jc w:val="both"/>
        <w:rPr>
          <w:rFonts w:ascii="Arial" w:hAnsi="Arial" w:cs="Arial"/>
        </w:rPr>
      </w:pPr>
      <w:r w:rsidRPr="00EA0A8D">
        <w:rPr>
          <w:rFonts w:ascii="Arial" w:hAnsi="Arial" w:cs="Arial"/>
        </w:rPr>
        <w:t>une fréquence de réunions de chantier d’une par semaine minimum</w:t>
      </w:r>
      <w:r w:rsidR="000A1FD7">
        <w:rPr>
          <w:rFonts w:ascii="Arial" w:hAnsi="Arial" w:cs="Arial"/>
        </w:rPr>
        <w:t> ;</w:t>
      </w:r>
    </w:p>
    <w:p w14:paraId="3F01689A" w14:textId="5A8E0C7F" w:rsidR="00091F99" w:rsidRPr="00EA0A8D" w:rsidRDefault="00091F99">
      <w:pPr>
        <w:numPr>
          <w:ilvl w:val="0"/>
          <w:numId w:val="7"/>
        </w:numPr>
        <w:tabs>
          <w:tab w:val="clear" w:pos="2203"/>
          <w:tab w:val="num" w:pos="358"/>
        </w:tabs>
        <w:ind w:left="358"/>
        <w:jc w:val="both"/>
        <w:rPr>
          <w:rFonts w:ascii="Arial" w:hAnsi="Arial" w:cs="Arial"/>
        </w:rPr>
      </w:pPr>
      <w:r w:rsidRPr="00EA0A8D">
        <w:rPr>
          <w:rFonts w:ascii="Arial" w:hAnsi="Arial" w:cs="Arial"/>
        </w:rPr>
        <w:t>la participation de l’équipe de maîtrise d’œuvre aux réunions de chantier.</w:t>
      </w:r>
    </w:p>
    <w:p w14:paraId="3416AD8B" w14:textId="77777777" w:rsidR="00115326" w:rsidRPr="00EA0A8D" w:rsidRDefault="00115326" w:rsidP="00115326">
      <w:pPr>
        <w:jc w:val="both"/>
        <w:rPr>
          <w:rFonts w:ascii="Arial" w:hAnsi="Arial" w:cs="Arial"/>
        </w:rPr>
      </w:pPr>
    </w:p>
    <w:p w14:paraId="2B942CB8" w14:textId="77777777" w:rsidR="00091F99" w:rsidRPr="00EA0A8D" w:rsidRDefault="00091F99">
      <w:pPr>
        <w:pStyle w:val="AE"/>
        <w:rPr>
          <w:rFonts w:cs="Arial"/>
        </w:rPr>
      </w:pPr>
      <w:bookmarkStart w:id="19" w:name="_Toc202866176"/>
      <w:r w:rsidRPr="00EA0A8D">
        <w:rPr>
          <w:rFonts w:cs="Arial"/>
        </w:rPr>
        <w:t>7. MODALITES D’EXECUTION DU MARCHE</w:t>
      </w:r>
      <w:bookmarkEnd w:id="19"/>
    </w:p>
    <w:p w14:paraId="6E845A38" w14:textId="77777777" w:rsidR="00091F99" w:rsidRPr="00EA0A8D" w:rsidRDefault="00091F99">
      <w:pPr>
        <w:rPr>
          <w:rFonts w:ascii="Arial" w:hAnsi="Arial" w:cs="Arial"/>
        </w:rPr>
      </w:pPr>
    </w:p>
    <w:p w14:paraId="66860C34" w14:textId="77777777" w:rsidR="00091F99" w:rsidRPr="00EA0A8D" w:rsidRDefault="00091F99" w:rsidP="00C34C26">
      <w:pPr>
        <w:pStyle w:val="AE31"/>
      </w:pPr>
      <w:bookmarkStart w:id="20" w:name="_Toc202866177"/>
      <w:r w:rsidRPr="00EA0A8D">
        <w:t>7.1. Informations réciproques des contractants</w:t>
      </w:r>
      <w:bookmarkEnd w:id="20"/>
    </w:p>
    <w:p w14:paraId="3F8F1C74" w14:textId="77777777" w:rsidR="00091F99" w:rsidRPr="00EA0A8D" w:rsidRDefault="00091F99">
      <w:pPr>
        <w:ind w:right="72"/>
        <w:rPr>
          <w:rFonts w:ascii="Arial" w:hAnsi="Arial" w:cs="Arial"/>
          <w:color w:val="008080"/>
        </w:rPr>
      </w:pPr>
    </w:p>
    <w:p w14:paraId="704367C1" w14:textId="77777777" w:rsidR="00091F99" w:rsidRPr="00EA0A8D" w:rsidRDefault="00091F99">
      <w:pPr>
        <w:pStyle w:val="AE42"/>
        <w:rPr>
          <w:rFonts w:cs="Arial"/>
        </w:rPr>
      </w:pPr>
      <w:bookmarkStart w:id="21" w:name="_Toc202866178"/>
      <w:r w:rsidRPr="00EA0A8D">
        <w:rPr>
          <w:rFonts w:cs="Arial"/>
        </w:rPr>
        <w:t>7.1.1. Informations données par le maître d’ouvrage au maître d’œuvre pendant l’exécution du marché</w:t>
      </w:r>
      <w:bookmarkEnd w:id="21"/>
    </w:p>
    <w:p w14:paraId="64F03A3E" w14:textId="77777777" w:rsidR="00091F99" w:rsidRPr="00EA0A8D" w:rsidRDefault="00091F99">
      <w:pPr>
        <w:ind w:right="1"/>
        <w:jc w:val="both"/>
        <w:rPr>
          <w:rFonts w:ascii="Arial" w:hAnsi="Arial" w:cs="Arial"/>
        </w:rPr>
      </w:pPr>
    </w:p>
    <w:p w14:paraId="6EF74259" w14:textId="501EE15E" w:rsidR="00091F99" w:rsidRPr="00EA0A8D" w:rsidRDefault="00091F99" w:rsidP="00EA0A8D">
      <w:pPr>
        <w:ind w:right="1"/>
        <w:jc w:val="both"/>
        <w:rPr>
          <w:rFonts w:ascii="Arial" w:hAnsi="Arial" w:cs="Arial"/>
        </w:rPr>
      </w:pPr>
      <w:r w:rsidRPr="00EA0A8D">
        <w:rPr>
          <w:rFonts w:ascii="Arial" w:hAnsi="Arial" w:cs="Arial"/>
        </w:rPr>
        <w:t>Le maître d’ouvrage communique au maître d’œuvre toutes les informations et pièces dont il est destinataire et dont la connaissance est utile au maître d’œuvre pour l’exécution de son marché. Il s'agit notamment :</w:t>
      </w:r>
    </w:p>
    <w:p w14:paraId="4576138D" w14:textId="5CC0A827" w:rsidR="00091F99" w:rsidRPr="00EA0A8D" w:rsidRDefault="00091F99" w:rsidP="00EA0A8D">
      <w:pPr>
        <w:numPr>
          <w:ilvl w:val="0"/>
          <w:numId w:val="7"/>
        </w:numPr>
        <w:tabs>
          <w:tab w:val="clear" w:pos="2203"/>
          <w:tab w:val="num" w:pos="358"/>
        </w:tabs>
        <w:ind w:left="358"/>
        <w:jc w:val="both"/>
        <w:rPr>
          <w:rFonts w:ascii="Arial" w:hAnsi="Arial" w:cs="Arial"/>
        </w:rPr>
      </w:pPr>
      <w:r w:rsidRPr="00EA0A8D">
        <w:rPr>
          <w:rFonts w:ascii="Arial" w:hAnsi="Arial" w:cs="Arial"/>
        </w:rPr>
        <w:t>de toute communication émanant des autorités ou services instruisant les dossiers de demandes d’autorisation ou d’agrément, en particulier, toute observation et toute demande de pièce complémentaire (par exemple, le maître d’ouvrage devra communiquer une copie de toutes les pièces annexées à l’arrêté de permis de construire).</w:t>
      </w:r>
    </w:p>
    <w:p w14:paraId="623A8A71" w14:textId="77777777" w:rsidR="00091F99" w:rsidRPr="00EA0A8D" w:rsidRDefault="00091F99" w:rsidP="00EA0A8D">
      <w:pPr>
        <w:numPr>
          <w:ilvl w:val="0"/>
          <w:numId w:val="7"/>
        </w:numPr>
        <w:tabs>
          <w:tab w:val="clear" w:pos="2203"/>
          <w:tab w:val="num" w:pos="358"/>
        </w:tabs>
        <w:ind w:left="358"/>
        <w:jc w:val="both"/>
        <w:rPr>
          <w:rFonts w:ascii="Arial" w:hAnsi="Arial" w:cs="Arial"/>
        </w:rPr>
      </w:pPr>
      <w:r w:rsidRPr="00EA0A8D">
        <w:rPr>
          <w:rFonts w:ascii="Arial" w:hAnsi="Arial" w:cs="Arial"/>
        </w:rPr>
        <w:lastRenderedPageBreak/>
        <w:t>de toute observation ou de tout document adressé directement au maître d'ouvrage par les autres intervenants.</w:t>
      </w:r>
    </w:p>
    <w:p w14:paraId="7ADE0689" w14:textId="77777777" w:rsidR="00091F99" w:rsidRPr="00EA0A8D" w:rsidRDefault="00091F99">
      <w:pPr>
        <w:ind w:left="1034" w:right="74"/>
        <w:jc w:val="both"/>
        <w:rPr>
          <w:rFonts w:ascii="Arial" w:hAnsi="Arial" w:cs="Arial"/>
        </w:rPr>
      </w:pPr>
    </w:p>
    <w:p w14:paraId="32ADAEC8" w14:textId="0985F86B" w:rsidR="00091F99" w:rsidRPr="00EA0A8D" w:rsidRDefault="00091F99" w:rsidP="00EA0A8D">
      <w:pPr>
        <w:ind w:right="1"/>
        <w:jc w:val="both"/>
        <w:rPr>
          <w:rFonts w:ascii="Arial" w:hAnsi="Arial" w:cs="Arial"/>
        </w:rPr>
      </w:pPr>
      <w:r w:rsidRPr="00EA0A8D">
        <w:rPr>
          <w:rFonts w:ascii="Arial" w:hAnsi="Arial" w:cs="Arial"/>
        </w:rPr>
        <w:t>Si au cours de l’exécution du présent marché, le maître d’œuvre constate que certains documents fournis par le maître d’ouvrage comportent des inexactitudes, imprécisions ou omissions, il en informe le maître d’ouvrage.</w:t>
      </w:r>
    </w:p>
    <w:p w14:paraId="4C16EF9E" w14:textId="77777777" w:rsidR="00091F99" w:rsidRPr="00EA0A8D" w:rsidRDefault="00091F99">
      <w:pPr>
        <w:ind w:left="1034" w:right="74"/>
        <w:jc w:val="both"/>
        <w:rPr>
          <w:rFonts w:ascii="Arial" w:hAnsi="Arial" w:cs="Arial"/>
        </w:rPr>
      </w:pPr>
    </w:p>
    <w:p w14:paraId="26F36CBF" w14:textId="7EDA58E6" w:rsidR="00091F99" w:rsidRPr="00EA0A8D" w:rsidRDefault="00091F99" w:rsidP="00EA0A8D">
      <w:pPr>
        <w:ind w:right="1"/>
        <w:jc w:val="both"/>
        <w:rPr>
          <w:rFonts w:ascii="Arial" w:hAnsi="Arial" w:cs="Arial"/>
        </w:rPr>
      </w:pPr>
      <w:r w:rsidRPr="00EA0A8D">
        <w:rPr>
          <w:rFonts w:ascii="Arial" w:hAnsi="Arial" w:cs="Arial"/>
        </w:rPr>
        <w:t>Les relevés ou sondages complémentaires nécessaires sont confiés, selon les cas, soit au titulaire du marché, soit à un prestataire extérieur. Comme toute mission complémentaire, cette mission fait l’objet d’une rémunération supplémentaire</w:t>
      </w:r>
      <w:r w:rsidR="00EA0A8D">
        <w:rPr>
          <w:rFonts w:ascii="Arial" w:hAnsi="Arial" w:cs="Arial"/>
        </w:rPr>
        <w:t>.</w:t>
      </w:r>
    </w:p>
    <w:p w14:paraId="639FA7E3" w14:textId="77777777" w:rsidR="00091F99" w:rsidRPr="00EA0A8D" w:rsidRDefault="00091F99">
      <w:pPr>
        <w:jc w:val="both"/>
        <w:rPr>
          <w:rFonts w:ascii="Arial" w:hAnsi="Arial" w:cs="Arial"/>
        </w:rPr>
      </w:pPr>
    </w:p>
    <w:p w14:paraId="7EF89AC2" w14:textId="6B717E5D" w:rsidR="00091F99" w:rsidRPr="00EA0A8D" w:rsidRDefault="00091F99">
      <w:pPr>
        <w:pStyle w:val="AE42"/>
        <w:rPr>
          <w:rFonts w:cs="Arial"/>
        </w:rPr>
      </w:pPr>
      <w:bookmarkStart w:id="22" w:name="_Toc202866179"/>
      <w:r w:rsidRPr="00EA0A8D">
        <w:rPr>
          <w:rFonts w:cs="Arial"/>
        </w:rPr>
        <w:t>7.1.2. Informations données par le maître d'</w:t>
      </w:r>
      <w:r w:rsidR="000A1FD7" w:rsidRPr="00EA0A8D">
        <w:rPr>
          <w:rFonts w:cs="Arial"/>
        </w:rPr>
        <w:t>œuvre</w:t>
      </w:r>
      <w:r w:rsidRPr="00EA0A8D">
        <w:rPr>
          <w:rFonts w:cs="Arial"/>
        </w:rPr>
        <w:t xml:space="preserve"> au maître d'ouvrage</w:t>
      </w:r>
      <w:bookmarkEnd w:id="22"/>
    </w:p>
    <w:p w14:paraId="225608E1" w14:textId="77777777" w:rsidR="00091F99" w:rsidRPr="00EA0A8D" w:rsidRDefault="00091F99">
      <w:pPr>
        <w:ind w:right="1"/>
        <w:jc w:val="both"/>
        <w:rPr>
          <w:rFonts w:ascii="Arial" w:hAnsi="Arial" w:cs="Arial"/>
        </w:rPr>
      </w:pPr>
    </w:p>
    <w:p w14:paraId="599F51B7" w14:textId="0C7C70AC" w:rsidR="00091F99" w:rsidRPr="00EA0A8D" w:rsidRDefault="00091F99" w:rsidP="000A1FD7">
      <w:pPr>
        <w:ind w:right="1"/>
        <w:jc w:val="both"/>
        <w:rPr>
          <w:rFonts w:ascii="Arial" w:hAnsi="Arial" w:cs="Arial"/>
        </w:rPr>
      </w:pPr>
      <w:r w:rsidRPr="00EA0A8D">
        <w:rPr>
          <w:rFonts w:ascii="Arial" w:hAnsi="Arial" w:cs="Arial"/>
        </w:rPr>
        <w:t>Le maître d’œuvre communique au maître d’ouvrage toutes les informations ou pièces dont il serait seul destinataire et dont la connaissance est utile au maître d’ouvrage.</w:t>
      </w:r>
    </w:p>
    <w:p w14:paraId="500EB93D" w14:textId="77777777" w:rsidR="00091F99" w:rsidRPr="00EA0A8D" w:rsidRDefault="00091F99">
      <w:pPr>
        <w:jc w:val="both"/>
        <w:rPr>
          <w:rFonts w:ascii="Arial" w:hAnsi="Arial" w:cs="Arial"/>
        </w:rPr>
      </w:pPr>
    </w:p>
    <w:p w14:paraId="5FE5383E" w14:textId="77777777" w:rsidR="00091F99" w:rsidRPr="00EA0A8D" w:rsidRDefault="00091F99">
      <w:pPr>
        <w:pStyle w:val="AE42"/>
        <w:rPr>
          <w:rFonts w:cs="Arial"/>
        </w:rPr>
      </w:pPr>
      <w:bookmarkStart w:id="23" w:name="_Toc202866180"/>
      <w:r w:rsidRPr="00EA0A8D">
        <w:rPr>
          <w:rFonts w:cs="Arial"/>
        </w:rPr>
        <w:t>7.1.3. Secret professionnel</w:t>
      </w:r>
      <w:bookmarkEnd w:id="23"/>
    </w:p>
    <w:p w14:paraId="77AB8F9E" w14:textId="77777777" w:rsidR="00091F99" w:rsidRPr="00EA0A8D" w:rsidRDefault="00091F99">
      <w:pPr>
        <w:ind w:right="1"/>
        <w:jc w:val="both"/>
        <w:rPr>
          <w:rFonts w:ascii="Arial" w:hAnsi="Arial" w:cs="Arial"/>
        </w:rPr>
      </w:pPr>
    </w:p>
    <w:p w14:paraId="0BB18C39" w14:textId="77777777" w:rsidR="00091F99" w:rsidRPr="00EA0A8D" w:rsidRDefault="00091F99" w:rsidP="000A1FD7">
      <w:pPr>
        <w:ind w:right="1"/>
        <w:jc w:val="both"/>
        <w:rPr>
          <w:rFonts w:ascii="Arial" w:hAnsi="Arial" w:cs="Arial"/>
        </w:rPr>
      </w:pPr>
      <w:r w:rsidRPr="00EA0A8D">
        <w:rPr>
          <w:rFonts w:ascii="Arial" w:hAnsi="Arial" w:cs="Arial"/>
        </w:rPr>
        <w:t>Le titulaire est tenu au secret professionnel pour tout ce qui a trait aux renseignements et documents recueillis au cours de la mission. Ces renseignements ou documents ne peuvent, sans autorisation, être communiqués à d'autres personnes que celles qui ont qualité pour en connaître. Le titulaire s'interdit d'utiliser les documents qui lui sont confiés à d'autres fins que celles qui sont prévues au marché.</w:t>
      </w:r>
    </w:p>
    <w:p w14:paraId="355D28DF" w14:textId="77777777" w:rsidR="00091F99" w:rsidRPr="00EA0A8D" w:rsidRDefault="00091F99">
      <w:pPr>
        <w:ind w:right="1"/>
        <w:jc w:val="both"/>
        <w:rPr>
          <w:rFonts w:ascii="Arial" w:hAnsi="Arial" w:cs="Arial"/>
        </w:rPr>
      </w:pPr>
    </w:p>
    <w:p w14:paraId="51F5B566" w14:textId="77777777" w:rsidR="00091F99" w:rsidRPr="00EA0A8D" w:rsidRDefault="00091F99" w:rsidP="00C34C26">
      <w:pPr>
        <w:pStyle w:val="AE31"/>
      </w:pPr>
      <w:bookmarkStart w:id="24" w:name="_Toc202866181"/>
      <w:r w:rsidRPr="00EA0A8D">
        <w:t>7.2. Protection de la main d’œuvre et conditions de travail</w:t>
      </w:r>
      <w:bookmarkEnd w:id="24"/>
    </w:p>
    <w:p w14:paraId="5A3CE158" w14:textId="77777777" w:rsidR="00091F99" w:rsidRPr="00EA0A8D" w:rsidRDefault="00091F99">
      <w:pPr>
        <w:ind w:right="1"/>
        <w:jc w:val="both"/>
        <w:rPr>
          <w:rFonts w:ascii="Arial" w:hAnsi="Arial" w:cs="Arial"/>
        </w:rPr>
      </w:pPr>
    </w:p>
    <w:p w14:paraId="6C9DDE42" w14:textId="6AEFB0E6" w:rsidR="00091F99" w:rsidRPr="00EA0A8D" w:rsidRDefault="00091F99" w:rsidP="000A1FD7">
      <w:pPr>
        <w:pStyle w:val="Retraitcorpsdetexte3"/>
        <w:ind w:left="0"/>
        <w:rPr>
          <w:rFonts w:cs="Arial"/>
          <w:spacing w:val="0"/>
        </w:rPr>
      </w:pPr>
      <w:r w:rsidRPr="00EA0A8D">
        <w:rPr>
          <w:rFonts w:cs="Arial"/>
          <w:spacing w:val="0"/>
        </w:rPr>
        <w:t>Conformément à l'article 6 du CCAG-</w:t>
      </w:r>
      <w:r w:rsidR="000A1FD7">
        <w:rPr>
          <w:rFonts w:cs="Arial"/>
          <w:spacing w:val="0"/>
        </w:rPr>
        <w:t>MOE</w:t>
      </w:r>
      <w:r w:rsidRPr="00EA0A8D">
        <w:rPr>
          <w:rFonts w:cs="Arial"/>
          <w:spacing w:val="0"/>
        </w:rPr>
        <w:t>, le maître d'œuvre assure le rôle qui lui est imparti par la réglementation en vigueur en matière de protection de la main d’œuvre et des conditions de travail de ses salariés.</w:t>
      </w:r>
    </w:p>
    <w:p w14:paraId="7F647C63" w14:textId="77777777" w:rsidR="00091F99" w:rsidRPr="00EA0A8D" w:rsidRDefault="00091F99" w:rsidP="00D03F11">
      <w:pPr>
        <w:pStyle w:val="Retraitcorpsdetexte3"/>
        <w:ind w:left="1134"/>
        <w:rPr>
          <w:rFonts w:cs="Arial"/>
          <w:spacing w:val="0"/>
        </w:rPr>
      </w:pPr>
    </w:p>
    <w:p w14:paraId="4089E25D" w14:textId="3F008FC7" w:rsidR="000A1FD7" w:rsidRPr="00EA0A8D" w:rsidRDefault="00091F99" w:rsidP="000A1FD7">
      <w:pPr>
        <w:pStyle w:val="AE31"/>
      </w:pPr>
      <w:bookmarkStart w:id="25" w:name="_Toc202866182"/>
      <w:r w:rsidRPr="00EA0A8D">
        <w:t>7.</w:t>
      </w:r>
      <w:r w:rsidR="00723056">
        <w:t>3</w:t>
      </w:r>
      <w:r w:rsidRPr="00EA0A8D">
        <w:t>. Présentation et approbation des prestations de maîtrise d’œuvre</w:t>
      </w:r>
      <w:bookmarkEnd w:id="25"/>
    </w:p>
    <w:p w14:paraId="0753B827" w14:textId="77777777" w:rsidR="00091F99" w:rsidRPr="00EA0A8D" w:rsidRDefault="00091F99">
      <w:pPr>
        <w:pStyle w:val="AE3"/>
        <w:ind w:left="0"/>
        <w:rPr>
          <w:rFonts w:cs="Arial"/>
        </w:rPr>
      </w:pPr>
    </w:p>
    <w:p w14:paraId="31CC77BA" w14:textId="621D8183" w:rsidR="00091F99" w:rsidRPr="00EA0A8D" w:rsidRDefault="00091F99">
      <w:pPr>
        <w:pStyle w:val="AE42"/>
        <w:rPr>
          <w:rFonts w:cs="Arial"/>
        </w:rPr>
      </w:pPr>
      <w:bookmarkStart w:id="26" w:name="_Toc202866183"/>
      <w:r w:rsidRPr="00EA0A8D">
        <w:rPr>
          <w:rFonts w:cs="Arial"/>
        </w:rPr>
        <w:t>7.</w:t>
      </w:r>
      <w:r w:rsidR="00723056">
        <w:rPr>
          <w:rFonts w:cs="Arial"/>
        </w:rPr>
        <w:t>3</w:t>
      </w:r>
      <w:r w:rsidRPr="00EA0A8D">
        <w:rPr>
          <w:rFonts w:cs="Arial"/>
        </w:rPr>
        <w:t>.1. Présentation des documents</w:t>
      </w:r>
      <w:bookmarkEnd w:id="26"/>
    </w:p>
    <w:p w14:paraId="0C19DFF5" w14:textId="77777777" w:rsidR="00091F99" w:rsidRPr="00EA0A8D" w:rsidRDefault="00091F99">
      <w:pPr>
        <w:jc w:val="both"/>
        <w:rPr>
          <w:rFonts w:ascii="Arial" w:hAnsi="Arial" w:cs="Arial"/>
        </w:rPr>
      </w:pPr>
    </w:p>
    <w:p w14:paraId="57B1751F" w14:textId="77777777" w:rsidR="00091F99" w:rsidRPr="00EA0A8D" w:rsidRDefault="00091F99" w:rsidP="00471121">
      <w:pPr>
        <w:numPr>
          <w:ilvl w:val="0"/>
          <w:numId w:val="9"/>
        </w:numPr>
        <w:tabs>
          <w:tab w:val="clear" w:pos="2203"/>
          <w:tab w:val="num" w:pos="1068"/>
        </w:tabs>
        <w:ind w:left="426"/>
        <w:jc w:val="both"/>
        <w:rPr>
          <w:rFonts w:ascii="Arial" w:hAnsi="Arial" w:cs="Arial"/>
        </w:rPr>
      </w:pPr>
      <w:r w:rsidRPr="00EA0A8D">
        <w:rPr>
          <w:rFonts w:ascii="Arial" w:hAnsi="Arial" w:cs="Arial"/>
        </w:rPr>
        <w:t>Le point de départ de ce délai est la date de notification du marché.</w:t>
      </w:r>
    </w:p>
    <w:p w14:paraId="4DE70C2A" w14:textId="77777777" w:rsidR="00091F99" w:rsidRPr="00EA0A8D" w:rsidRDefault="00091F99" w:rsidP="00471121">
      <w:pPr>
        <w:tabs>
          <w:tab w:val="num" w:pos="1068"/>
        </w:tabs>
        <w:ind w:left="426"/>
        <w:jc w:val="both"/>
        <w:rPr>
          <w:rFonts w:ascii="Arial" w:hAnsi="Arial" w:cs="Arial"/>
        </w:rPr>
      </w:pPr>
    </w:p>
    <w:p w14:paraId="33CA824C" w14:textId="77777777" w:rsidR="00091F99" w:rsidRPr="00EA0A8D" w:rsidRDefault="00091F99" w:rsidP="00471121">
      <w:pPr>
        <w:numPr>
          <w:ilvl w:val="0"/>
          <w:numId w:val="9"/>
        </w:numPr>
        <w:tabs>
          <w:tab w:val="clear" w:pos="2203"/>
          <w:tab w:val="num" w:pos="1068"/>
        </w:tabs>
        <w:ind w:left="426"/>
        <w:jc w:val="both"/>
        <w:rPr>
          <w:rFonts w:ascii="Arial" w:hAnsi="Arial" w:cs="Arial"/>
        </w:rPr>
      </w:pPr>
      <w:r w:rsidRPr="00EA0A8D">
        <w:rPr>
          <w:rFonts w:ascii="Arial" w:hAnsi="Arial" w:cs="Arial"/>
        </w:rPr>
        <w:t>Format et support choisis pour la remise des études, nombres d’exemplaires : Les études sont remises au maître d’ouvrage sous formats : papier, numérique, électronique. Les formats informatiques sont : word, excel, dwg, pdf.</w:t>
      </w:r>
    </w:p>
    <w:p w14:paraId="7AF56BAE" w14:textId="77777777" w:rsidR="00091F99" w:rsidRPr="00EA0A8D" w:rsidRDefault="00091F99">
      <w:pPr>
        <w:ind w:left="1126"/>
        <w:jc w:val="both"/>
        <w:rPr>
          <w:rFonts w:ascii="Arial" w:hAnsi="Arial" w:cs="Arial"/>
        </w:rPr>
      </w:pPr>
    </w:p>
    <w:p w14:paraId="3430FCC1" w14:textId="5B08C94F" w:rsidR="00091F99" w:rsidRPr="00EA0A8D" w:rsidRDefault="00091F99">
      <w:pPr>
        <w:pStyle w:val="AE42"/>
        <w:rPr>
          <w:rFonts w:cs="Arial"/>
        </w:rPr>
      </w:pPr>
      <w:bookmarkStart w:id="27" w:name="_Toc202866184"/>
      <w:r w:rsidRPr="00EA0A8D">
        <w:rPr>
          <w:rFonts w:cs="Arial"/>
        </w:rPr>
        <w:t>7.</w:t>
      </w:r>
      <w:r w:rsidR="00723056">
        <w:rPr>
          <w:rFonts w:cs="Arial"/>
        </w:rPr>
        <w:t>3</w:t>
      </w:r>
      <w:r w:rsidRPr="00EA0A8D">
        <w:rPr>
          <w:rFonts w:cs="Arial"/>
        </w:rPr>
        <w:t>.2. En phase études</w:t>
      </w:r>
      <w:bookmarkEnd w:id="27"/>
    </w:p>
    <w:p w14:paraId="565D4C68" w14:textId="77777777" w:rsidR="00091F99" w:rsidRPr="00EA0A8D" w:rsidRDefault="00091F99">
      <w:pPr>
        <w:pStyle w:val="En-tte"/>
        <w:tabs>
          <w:tab w:val="clear" w:pos="4536"/>
          <w:tab w:val="clear" w:pos="9072"/>
        </w:tabs>
        <w:rPr>
          <w:rFonts w:ascii="Arial" w:hAnsi="Arial" w:cs="Arial"/>
        </w:rPr>
      </w:pPr>
    </w:p>
    <w:p w14:paraId="544918E2" w14:textId="77777777" w:rsidR="00091F99" w:rsidRPr="00EA0A8D" w:rsidRDefault="00091F99" w:rsidP="00471121">
      <w:pPr>
        <w:rPr>
          <w:rFonts w:ascii="Arial" w:hAnsi="Arial" w:cs="Arial"/>
        </w:rPr>
      </w:pPr>
      <w:r w:rsidRPr="00EA0A8D">
        <w:rPr>
          <w:rFonts w:ascii="Arial" w:hAnsi="Arial" w:cs="Arial"/>
        </w:rPr>
        <w:t>Conditions de présentation des prestations par le maître d’œuvre :</w:t>
      </w:r>
    </w:p>
    <w:p w14:paraId="134C6D8C" w14:textId="77777777" w:rsidR="00091F99" w:rsidRPr="00EA0A8D" w:rsidRDefault="00091F99">
      <w:pPr>
        <w:rPr>
          <w:rFonts w:ascii="Arial" w:hAnsi="Arial" w:cs="Arial"/>
        </w:rPr>
      </w:pPr>
    </w:p>
    <w:p w14:paraId="7613465C" w14:textId="6199DEBB" w:rsidR="00091F99" w:rsidRPr="00EA0A8D" w:rsidRDefault="006E66D0" w:rsidP="00471121">
      <w:pPr>
        <w:numPr>
          <w:ilvl w:val="0"/>
          <w:numId w:val="36"/>
        </w:numPr>
        <w:tabs>
          <w:tab w:val="clear" w:pos="2203"/>
        </w:tabs>
        <w:ind w:left="426" w:right="1"/>
        <w:jc w:val="both"/>
        <w:rPr>
          <w:rFonts w:ascii="Arial" w:hAnsi="Arial" w:cs="Arial"/>
        </w:rPr>
      </w:pPr>
      <w:r>
        <w:rPr>
          <w:rFonts w:ascii="Arial" w:hAnsi="Arial" w:cs="Arial"/>
        </w:rPr>
        <w:t>l</w:t>
      </w:r>
      <w:r w:rsidR="00091F99" w:rsidRPr="00EA0A8D">
        <w:rPr>
          <w:rFonts w:ascii="Arial" w:hAnsi="Arial" w:cs="Arial"/>
        </w:rPr>
        <w:t xml:space="preserve">es délais d'établissement des documents d'études sont fixés dans l'acte d'engagement. </w:t>
      </w:r>
    </w:p>
    <w:p w14:paraId="5C7F2198" w14:textId="6ABB2198" w:rsidR="00091F99" w:rsidRPr="00EA0A8D" w:rsidRDefault="006E66D0" w:rsidP="00471121">
      <w:pPr>
        <w:numPr>
          <w:ilvl w:val="0"/>
          <w:numId w:val="36"/>
        </w:numPr>
        <w:tabs>
          <w:tab w:val="clear" w:pos="2203"/>
        </w:tabs>
        <w:ind w:left="426" w:right="-141"/>
        <w:jc w:val="both"/>
        <w:rPr>
          <w:rFonts w:ascii="Arial" w:hAnsi="Arial" w:cs="Arial"/>
        </w:rPr>
      </w:pPr>
      <w:r>
        <w:rPr>
          <w:rFonts w:ascii="Arial" w:hAnsi="Arial" w:cs="Arial"/>
        </w:rPr>
        <w:t>p</w:t>
      </w:r>
      <w:r w:rsidR="00091F99" w:rsidRPr="00EA0A8D">
        <w:rPr>
          <w:rFonts w:ascii="Arial" w:hAnsi="Arial" w:cs="Arial"/>
        </w:rPr>
        <w:t>résentation des documents : par dérogation à l’article 2</w:t>
      </w:r>
      <w:r w:rsidR="00471121">
        <w:rPr>
          <w:rFonts w:ascii="Arial" w:hAnsi="Arial" w:cs="Arial"/>
        </w:rPr>
        <w:t>0</w:t>
      </w:r>
      <w:r w:rsidR="00091F99" w:rsidRPr="00EA0A8D">
        <w:rPr>
          <w:rFonts w:ascii="Arial" w:hAnsi="Arial" w:cs="Arial"/>
        </w:rPr>
        <w:t>.4.2 du CCAG-</w:t>
      </w:r>
      <w:r w:rsidR="00471121">
        <w:rPr>
          <w:rFonts w:ascii="Arial" w:hAnsi="Arial" w:cs="Arial"/>
        </w:rPr>
        <w:t>MOE</w:t>
      </w:r>
      <w:r w:rsidR="00091F99" w:rsidRPr="00EA0A8D">
        <w:rPr>
          <w:rFonts w:ascii="Arial" w:hAnsi="Arial" w:cs="Arial"/>
        </w:rPr>
        <w:t>, le maître</w:t>
      </w:r>
      <w:r w:rsidR="00471121">
        <w:rPr>
          <w:rFonts w:ascii="Arial" w:hAnsi="Arial" w:cs="Arial"/>
        </w:rPr>
        <w:t xml:space="preserve"> </w:t>
      </w:r>
      <w:r w:rsidR="00091F99" w:rsidRPr="00EA0A8D">
        <w:rPr>
          <w:rFonts w:ascii="Arial" w:hAnsi="Arial" w:cs="Arial"/>
        </w:rPr>
        <w:t>d’œuvre est dispensé d’aviser par écrit le maître d’ouvrage de la date à laquelle les études lui seront présentées. Le maître d’ouvrage accuse réception de la remise des études.</w:t>
      </w:r>
    </w:p>
    <w:p w14:paraId="5D4D9D83" w14:textId="57AB8F07" w:rsidR="00091F99" w:rsidRPr="00EA0A8D" w:rsidRDefault="006E66D0" w:rsidP="00471121">
      <w:pPr>
        <w:numPr>
          <w:ilvl w:val="0"/>
          <w:numId w:val="36"/>
        </w:numPr>
        <w:tabs>
          <w:tab w:val="clear" w:pos="2203"/>
        </w:tabs>
        <w:ind w:left="426" w:right="-141"/>
        <w:jc w:val="both"/>
        <w:rPr>
          <w:rFonts w:ascii="Arial" w:hAnsi="Arial" w:cs="Arial"/>
        </w:rPr>
      </w:pPr>
      <w:r>
        <w:rPr>
          <w:rFonts w:ascii="Arial" w:hAnsi="Arial" w:cs="Arial"/>
        </w:rPr>
        <w:t>l</w:t>
      </w:r>
      <w:r w:rsidR="00091F99" w:rsidRPr="00EA0A8D">
        <w:rPr>
          <w:rFonts w:ascii="Arial" w:hAnsi="Arial" w:cs="Arial"/>
        </w:rPr>
        <w:t>e point de départ des délais et le nombre d'exemplaires à fournir au maître d'ouvrage sont les suivants :</w:t>
      </w:r>
    </w:p>
    <w:tbl>
      <w:tblPr>
        <w:tblW w:w="94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95"/>
        <w:gridCol w:w="3402"/>
        <w:gridCol w:w="1605"/>
      </w:tblGrid>
      <w:tr w:rsidR="00091F99" w:rsidRPr="00EA0A8D" w14:paraId="69A12629" w14:textId="77777777" w:rsidTr="00094775">
        <w:trPr>
          <w:cantSplit/>
          <w:jc w:val="center"/>
        </w:trPr>
        <w:tc>
          <w:tcPr>
            <w:tcW w:w="4395" w:type="dxa"/>
            <w:tcBorders>
              <w:top w:val="nil"/>
              <w:left w:val="nil"/>
            </w:tcBorders>
          </w:tcPr>
          <w:p w14:paraId="7E27120A" w14:textId="77777777" w:rsidR="00091F99" w:rsidRPr="00EA0A8D" w:rsidRDefault="00091F99">
            <w:pPr>
              <w:jc w:val="center"/>
              <w:rPr>
                <w:rFonts w:ascii="Arial" w:hAnsi="Arial" w:cs="Arial"/>
                <w:b/>
              </w:rPr>
            </w:pPr>
          </w:p>
        </w:tc>
        <w:tc>
          <w:tcPr>
            <w:tcW w:w="3402" w:type="dxa"/>
          </w:tcPr>
          <w:p w14:paraId="3BEBF501" w14:textId="77777777" w:rsidR="00091F99" w:rsidRPr="00EA0A8D" w:rsidRDefault="00091F99">
            <w:pPr>
              <w:jc w:val="center"/>
              <w:rPr>
                <w:rFonts w:ascii="Arial" w:hAnsi="Arial" w:cs="Arial"/>
                <w:b/>
              </w:rPr>
            </w:pPr>
            <w:r w:rsidRPr="00EA0A8D">
              <w:rPr>
                <w:rFonts w:ascii="Arial" w:hAnsi="Arial" w:cs="Arial"/>
                <w:b/>
              </w:rPr>
              <w:t>Point de départ des délais de présentation des études</w:t>
            </w:r>
          </w:p>
        </w:tc>
        <w:tc>
          <w:tcPr>
            <w:tcW w:w="1605" w:type="dxa"/>
          </w:tcPr>
          <w:p w14:paraId="66230C71" w14:textId="77777777" w:rsidR="00091F99" w:rsidRPr="00EA0A8D" w:rsidRDefault="00091F99">
            <w:pPr>
              <w:jc w:val="center"/>
              <w:rPr>
                <w:rFonts w:ascii="Arial" w:hAnsi="Arial" w:cs="Arial"/>
                <w:b/>
              </w:rPr>
            </w:pPr>
            <w:r w:rsidRPr="00EA0A8D">
              <w:rPr>
                <w:rFonts w:ascii="Arial" w:hAnsi="Arial" w:cs="Arial"/>
                <w:b/>
              </w:rPr>
              <w:t>Nombre d’exemplaires</w:t>
            </w:r>
          </w:p>
        </w:tc>
      </w:tr>
      <w:tr w:rsidR="00091F99" w:rsidRPr="00EA0A8D" w14:paraId="561C2BF5" w14:textId="77777777" w:rsidTr="00094775">
        <w:trPr>
          <w:cantSplit/>
          <w:jc w:val="center"/>
        </w:trPr>
        <w:tc>
          <w:tcPr>
            <w:tcW w:w="4395" w:type="dxa"/>
          </w:tcPr>
          <w:p w14:paraId="4464FD7E" w14:textId="2E810CB2" w:rsidR="00091F99" w:rsidRPr="00EA0A8D" w:rsidRDefault="00091F99">
            <w:pPr>
              <w:jc w:val="both"/>
              <w:rPr>
                <w:rFonts w:ascii="Arial" w:hAnsi="Arial" w:cs="Arial"/>
              </w:rPr>
            </w:pPr>
            <w:r w:rsidRPr="00EA0A8D">
              <w:rPr>
                <w:rFonts w:ascii="Arial" w:hAnsi="Arial" w:cs="Arial"/>
              </w:rPr>
              <w:t>Études d’</w:t>
            </w:r>
            <w:r w:rsidR="00471121" w:rsidRPr="00EA0A8D">
              <w:rPr>
                <w:rFonts w:ascii="Arial" w:hAnsi="Arial" w:cs="Arial"/>
              </w:rPr>
              <w:t>avant-projet</w:t>
            </w:r>
            <w:r w:rsidRPr="00EA0A8D">
              <w:rPr>
                <w:rFonts w:ascii="Arial" w:hAnsi="Arial" w:cs="Arial"/>
              </w:rPr>
              <w:t xml:space="preserve"> définitif</w:t>
            </w:r>
          </w:p>
        </w:tc>
        <w:tc>
          <w:tcPr>
            <w:tcW w:w="3402" w:type="dxa"/>
            <w:vMerge w:val="restart"/>
          </w:tcPr>
          <w:p w14:paraId="715DA522" w14:textId="77777777" w:rsidR="00091F99" w:rsidRPr="00EA0A8D" w:rsidRDefault="00091F99">
            <w:pPr>
              <w:numPr>
                <w:ilvl w:val="0"/>
                <w:numId w:val="5"/>
              </w:numPr>
              <w:tabs>
                <w:tab w:val="clear" w:pos="2203"/>
              </w:tabs>
              <w:ind w:left="355"/>
              <w:jc w:val="both"/>
              <w:rPr>
                <w:rFonts w:ascii="Arial" w:hAnsi="Arial" w:cs="Arial"/>
              </w:rPr>
            </w:pPr>
            <w:r w:rsidRPr="00EA0A8D">
              <w:rPr>
                <w:rFonts w:ascii="Arial" w:hAnsi="Arial" w:cs="Arial"/>
              </w:rPr>
              <w:t>Date d’effet indiquée dans l’ordre de service</w:t>
            </w:r>
          </w:p>
          <w:p w14:paraId="30950BCE" w14:textId="77777777" w:rsidR="00091F99" w:rsidRPr="00EA0A8D" w:rsidRDefault="00091F99">
            <w:pPr>
              <w:numPr>
                <w:ilvl w:val="0"/>
                <w:numId w:val="5"/>
              </w:numPr>
              <w:tabs>
                <w:tab w:val="clear" w:pos="2203"/>
              </w:tabs>
              <w:ind w:left="355"/>
              <w:jc w:val="both"/>
              <w:rPr>
                <w:rFonts w:ascii="Arial" w:hAnsi="Arial" w:cs="Arial"/>
              </w:rPr>
            </w:pPr>
            <w:r w:rsidRPr="00EA0A8D">
              <w:rPr>
                <w:rFonts w:ascii="Arial" w:hAnsi="Arial" w:cs="Arial"/>
              </w:rPr>
              <w:t>À défaut, date de l’accusé de réception par le maitre d’œuvre de l’ordre d’engager les études de la phase concernée</w:t>
            </w:r>
          </w:p>
        </w:tc>
        <w:tc>
          <w:tcPr>
            <w:tcW w:w="1605" w:type="dxa"/>
            <w:vMerge w:val="restart"/>
            <w:vAlign w:val="center"/>
          </w:tcPr>
          <w:p w14:paraId="60F29A74" w14:textId="758FCF0E" w:rsidR="00091F99" w:rsidRPr="00EA0A8D" w:rsidRDefault="00094775" w:rsidP="00471121">
            <w:pPr>
              <w:jc w:val="center"/>
              <w:rPr>
                <w:rFonts w:ascii="Arial" w:hAnsi="Arial" w:cs="Arial"/>
              </w:rPr>
            </w:pPr>
            <w:r>
              <w:rPr>
                <w:rFonts w:ascii="Arial" w:hAnsi="Arial" w:cs="Arial"/>
              </w:rPr>
              <w:t>3</w:t>
            </w:r>
          </w:p>
        </w:tc>
      </w:tr>
      <w:tr w:rsidR="00091F99" w:rsidRPr="00EA0A8D" w14:paraId="55BF1EA7" w14:textId="77777777" w:rsidTr="00094775">
        <w:trPr>
          <w:cantSplit/>
          <w:jc w:val="center"/>
        </w:trPr>
        <w:tc>
          <w:tcPr>
            <w:tcW w:w="4395" w:type="dxa"/>
          </w:tcPr>
          <w:p w14:paraId="11CF2B5A" w14:textId="77777777" w:rsidR="00091F99" w:rsidRPr="00EA0A8D" w:rsidRDefault="00091F99">
            <w:pPr>
              <w:jc w:val="both"/>
              <w:rPr>
                <w:rFonts w:ascii="Arial" w:hAnsi="Arial" w:cs="Arial"/>
              </w:rPr>
            </w:pPr>
            <w:r w:rsidRPr="00EA0A8D">
              <w:rPr>
                <w:rFonts w:ascii="Arial" w:hAnsi="Arial" w:cs="Arial"/>
              </w:rPr>
              <w:t>Études de projet</w:t>
            </w:r>
          </w:p>
        </w:tc>
        <w:tc>
          <w:tcPr>
            <w:tcW w:w="3402" w:type="dxa"/>
            <w:vMerge/>
          </w:tcPr>
          <w:p w14:paraId="53BECAE6" w14:textId="77777777" w:rsidR="00091F99" w:rsidRPr="00EA0A8D" w:rsidRDefault="00091F99">
            <w:pPr>
              <w:jc w:val="both"/>
              <w:rPr>
                <w:rFonts w:ascii="Arial" w:hAnsi="Arial" w:cs="Arial"/>
              </w:rPr>
            </w:pPr>
          </w:p>
        </w:tc>
        <w:tc>
          <w:tcPr>
            <w:tcW w:w="1605" w:type="dxa"/>
            <w:vMerge/>
          </w:tcPr>
          <w:p w14:paraId="597AC407" w14:textId="77777777" w:rsidR="00091F99" w:rsidRPr="00EA0A8D" w:rsidRDefault="00091F99">
            <w:pPr>
              <w:jc w:val="both"/>
              <w:rPr>
                <w:rFonts w:ascii="Arial" w:hAnsi="Arial" w:cs="Arial"/>
              </w:rPr>
            </w:pPr>
          </w:p>
        </w:tc>
      </w:tr>
      <w:tr w:rsidR="00091F99" w:rsidRPr="00EA0A8D" w14:paraId="2C063ABD" w14:textId="77777777" w:rsidTr="00094775">
        <w:trPr>
          <w:cantSplit/>
          <w:jc w:val="center"/>
        </w:trPr>
        <w:tc>
          <w:tcPr>
            <w:tcW w:w="4395" w:type="dxa"/>
          </w:tcPr>
          <w:p w14:paraId="2007CBE7" w14:textId="77777777" w:rsidR="00091F99" w:rsidRPr="00EA0A8D" w:rsidRDefault="00091F99">
            <w:pPr>
              <w:jc w:val="both"/>
              <w:rPr>
                <w:rFonts w:ascii="Arial" w:hAnsi="Arial" w:cs="Arial"/>
              </w:rPr>
            </w:pPr>
            <w:r w:rsidRPr="00EA0A8D">
              <w:rPr>
                <w:rFonts w:ascii="Arial" w:hAnsi="Arial" w:cs="Arial"/>
              </w:rPr>
              <w:t>Dossier de consultation des entreprises</w:t>
            </w:r>
          </w:p>
        </w:tc>
        <w:tc>
          <w:tcPr>
            <w:tcW w:w="3402" w:type="dxa"/>
            <w:vMerge/>
          </w:tcPr>
          <w:p w14:paraId="66263196" w14:textId="77777777" w:rsidR="00091F99" w:rsidRPr="00EA0A8D" w:rsidRDefault="00091F99">
            <w:pPr>
              <w:jc w:val="both"/>
              <w:rPr>
                <w:rFonts w:ascii="Arial" w:hAnsi="Arial" w:cs="Arial"/>
              </w:rPr>
            </w:pPr>
          </w:p>
        </w:tc>
        <w:tc>
          <w:tcPr>
            <w:tcW w:w="1605" w:type="dxa"/>
            <w:vMerge/>
          </w:tcPr>
          <w:p w14:paraId="62492B12" w14:textId="77777777" w:rsidR="00091F99" w:rsidRPr="00EA0A8D" w:rsidRDefault="00091F99">
            <w:pPr>
              <w:jc w:val="both"/>
              <w:rPr>
                <w:rFonts w:ascii="Arial" w:hAnsi="Arial" w:cs="Arial"/>
              </w:rPr>
            </w:pPr>
          </w:p>
        </w:tc>
      </w:tr>
      <w:tr w:rsidR="00091F99" w:rsidRPr="00EA0A8D" w14:paraId="103E3689" w14:textId="77777777" w:rsidTr="00094775">
        <w:trPr>
          <w:cantSplit/>
          <w:jc w:val="center"/>
        </w:trPr>
        <w:tc>
          <w:tcPr>
            <w:tcW w:w="4395" w:type="dxa"/>
          </w:tcPr>
          <w:p w14:paraId="06083F67" w14:textId="77777777" w:rsidR="00091F99" w:rsidRPr="00EA0A8D" w:rsidRDefault="00091F99">
            <w:pPr>
              <w:jc w:val="both"/>
              <w:rPr>
                <w:rFonts w:ascii="Arial" w:hAnsi="Arial" w:cs="Arial"/>
              </w:rPr>
            </w:pPr>
            <w:r w:rsidRPr="00EA0A8D">
              <w:rPr>
                <w:rFonts w:ascii="Arial" w:hAnsi="Arial" w:cs="Arial"/>
              </w:rPr>
              <w:t>Études d’exécution / Visa</w:t>
            </w:r>
          </w:p>
        </w:tc>
        <w:tc>
          <w:tcPr>
            <w:tcW w:w="3402" w:type="dxa"/>
            <w:vMerge/>
          </w:tcPr>
          <w:p w14:paraId="057504A0" w14:textId="77777777" w:rsidR="00091F99" w:rsidRPr="00EA0A8D" w:rsidRDefault="00091F99">
            <w:pPr>
              <w:jc w:val="both"/>
              <w:rPr>
                <w:rFonts w:ascii="Arial" w:hAnsi="Arial" w:cs="Arial"/>
              </w:rPr>
            </w:pPr>
          </w:p>
        </w:tc>
        <w:tc>
          <w:tcPr>
            <w:tcW w:w="1605" w:type="dxa"/>
            <w:vMerge/>
          </w:tcPr>
          <w:p w14:paraId="753F160F" w14:textId="77777777" w:rsidR="00091F99" w:rsidRPr="00EA0A8D" w:rsidRDefault="00091F99">
            <w:pPr>
              <w:jc w:val="both"/>
              <w:rPr>
                <w:rFonts w:ascii="Arial" w:hAnsi="Arial" w:cs="Arial"/>
              </w:rPr>
            </w:pPr>
          </w:p>
        </w:tc>
      </w:tr>
      <w:tr w:rsidR="00091F99" w:rsidRPr="00EA0A8D" w14:paraId="28A2E8FC" w14:textId="77777777" w:rsidTr="00094775">
        <w:trPr>
          <w:cantSplit/>
          <w:jc w:val="center"/>
        </w:trPr>
        <w:tc>
          <w:tcPr>
            <w:tcW w:w="4395" w:type="dxa"/>
          </w:tcPr>
          <w:p w14:paraId="3DBEEDA0" w14:textId="77777777" w:rsidR="00091F99" w:rsidRPr="00EA0A8D" w:rsidRDefault="00091F99">
            <w:pPr>
              <w:jc w:val="both"/>
              <w:rPr>
                <w:rFonts w:ascii="Arial" w:hAnsi="Arial" w:cs="Arial"/>
              </w:rPr>
            </w:pPr>
            <w:r w:rsidRPr="00EA0A8D">
              <w:rPr>
                <w:rFonts w:ascii="Arial" w:hAnsi="Arial" w:cs="Arial"/>
              </w:rPr>
              <w:t>Dossier des ouvrages exécutés</w:t>
            </w:r>
          </w:p>
        </w:tc>
        <w:tc>
          <w:tcPr>
            <w:tcW w:w="3402" w:type="dxa"/>
          </w:tcPr>
          <w:p w14:paraId="60AEF461" w14:textId="77777777" w:rsidR="00091F99" w:rsidRPr="00EA0A8D" w:rsidRDefault="00091F99">
            <w:pPr>
              <w:numPr>
                <w:ilvl w:val="0"/>
                <w:numId w:val="6"/>
              </w:numPr>
              <w:tabs>
                <w:tab w:val="clear" w:pos="2203"/>
              </w:tabs>
              <w:ind w:left="355"/>
              <w:jc w:val="both"/>
              <w:rPr>
                <w:rFonts w:ascii="Arial" w:hAnsi="Arial" w:cs="Arial"/>
              </w:rPr>
            </w:pPr>
            <w:r w:rsidRPr="00EA0A8D">
              <w:rPr>
                <w:rFonts w:ascii="Arial" w:hAnsi="Arial" w:cs="Arial"/>
              </w:rPr>
              <w:t>Date de la réception des travaux</w:t>
            </w:r>
          </w:p>
        </w:tc>
        <w:tc>
          <w:tcPr>
            <w:tcW w:w="1605" w:type="dxa"/>
            <w:vMerge/>
          </w:tcPr>
          <w:p w14:paraId="32E2249A" w14:textId="77777777" w:rsidR="00091F99" w:rsidRPr="00EA0A8D" w:rsidRDefault="00091F99">
            <w:pPr>
              <w:jc w:val="both"/>
              <w:rPr>
                <w:rFonts w:ascii="Arial" w:hAnsi="Arial" w:cs="Arial"/>
              </w:rPr>
            </w:pPr>
          </w:p>
        </w:tc>
      </w:tr>
    </w:tbl>
    <w:p w14:paraId="430E6EE2" w14:textId="328628C0" w:rsidR="00091F99" w:rsidRPr="00EA0A8D" w:rsidRDefault="006E66D0" w:rsidP="00471121">
      <w:pPr>
        <w:numPr>
          <w:ilvl w:val="0"/>
          <w:numId w:val="36"/>
        </w:numPr>
        <w:tabs>
          <w:tab w:val="clear" w:pos="2203"/>
        </w:tabs>
        <w:ind w:left="426" w:right="-141"/>
        <w:jc w:val="both"/>
        <w:rPr>
          <w:rFonts w:ascii="Arial" w:hAnsi="Arial" w:cs="Arial"/>
        </w:rPr>
      </w:pPr>
      <w:r>
        <w:rPr>
          <w:rFonts w:ascii="Arial" w:hAnsi="Arial" w:cs="Arial"/>
        </w:rPr>
        <w:lastRenderedPageBreak/>
        <w:t>f</w:t>
      </w:r>
      <w:r w:rsidR="00091F99" w:rsidRPr="00EA0A8D">
        <w:rPr>
          <w:rFonts w:ascii="Arial" w:hAnsi="Arial" w:cs="Arial"/>
        </w:rPr>
        <w:t>ormat et support choisis pour la remise des études, nombres d’exemplaires : Les études sont remises au maître d’ouvrage sous formats : papier, numérique, électronique. Les formats informatiques sont : word, excel, dwg, pdf.</w:t>
      </w:r>
    </w:p>
    <w:p w14:paraId="1BC0996A" w14:textId="77777777" w:rsidR="00091F99" w:rsidRPr="00EA0A8D" w:rsidRDefault="00091F99" w:rsidP="00471121">
      <w:pPr>
        <w:ind w:left="426" w:right="-141"/>
        <w:jc w:val="both"/>
        <w:rPr>
          <w:rFonts w:ascii="Arial" w:hAnsi="Arial" w:cs="Arial"/>
        </w:rPr>
      </w:pPr>
    </w:p>
    <w:p w14:paraId="46CA2BA8" w14:textId="36C211A1" w:rsidR="00091F99" w:rsidRPr="00EA0A8D" w:rsidRDefault="006E66D0" w:rsidP="00471121">
      <w:pPr>
        <w:numPr>
          <w:ilvl w:val="0"/>
          <w:numId w:val="36"/>
        </w:numPr>
        <w:tabs>
          <w:tab w:val="clear" w:pos="2203"/>
        </w:tabs>
        <w:ind w:left="426" w:right="-141"/>
        <w:jc w:val="both"/>
        <w:rPr>
          <w:rFonts w:ascii="Arial" w:hAnsi="Arial" w:cs="Arial"/>
        </w:rPr>
      </w:pPr>
      <w:r>
        <w:rPr>
          <w:rFonts w:ascii="Arial" w:hAnsi="Arial" w:cs="Arial"/>
        </w:rPr>
        <w:t>d</w:t>
      </w:r>
      <w:r w:rsidR="00091F99" w:rsidRPr="00EA0A8D">
        <w:rPr>
          <w:rFonts w:ascii="Arial" w:hAnsi="Arial" w:cs="Arial"/>
        </w:rPr>
        <w:t>élais d’approbation</w:t>
      </w:r>
      <w:r w:rsidR="00BC2E93" w:rsidRPr="00EA0A8D">
        <w:rPr>
          <w:rFonts w:ascii="Arial" w:hAnsi="Arial" w:cs="Arial"/>
        </w:rPr>
        <w:t xml:space="preserve"> (en jours ouvrés – du lundi au vendredi)</w:t>
      </w:r>
      <w:r w:rsidR="00091F99" w:rsidRPr="00EA0A8D">
        <w:rPr>
          <w:rFonts w:ascii="Arial" w:hAnsi="Arial" w:cs="Arial"/>
        </w:rPr>
        <w:t xml:space="preserve"> des documents par le maître d’ouvrage : par dérogation aux dispositions de l’article 2</w:t>
      </w:r>
      <w:r w:rsidR="00E27903">
        <w:rPr>
          <w:rFonts w:ascii="Arial" w:hAnsi="Arial" w:cs="Arial"/>
        </w:rPr>
        <w:t>0</w:t>
      </w:r>
      <w:r w:rsidR="00091F99" w:rsidRPr="00EA0A8D">
        <w:rPr>
          <w:rFonts w:ascii="Arial" w:hAnsi="Arial" w:cs="Arial"/>
        </w:rPr>
        <w:t>.2 du CCAG-</w:t>
      </w:r>
      <w:r w:rsidR="00E27903">
        <w:rPr>
          <w:rFonts w:ascii="Arial" w:hAnsi="Arial" w:cs="Arial"/>
        </w:rPr>
        <w:t>MOE</w:t>
      </w:r>
      <w:r w:rsidR="00091F99" w:rsidRPr="00EA0A8D">
        <w:rPr>
          <w:rFonts w:ascii="Arial" w:hAnsi="Arial" w:cs="Arial"/>
        </w:rPr>
        <w:t xml:space="preserve">, la décision du maître d'ouvrage d'approuver, avec ou </w:t>
      </w:r>
      <w:r w:rsidR="00E27903" w:rsidRPr="00EA0A8D">
        <w:rPr>
          <w:rFonts w:ascii="Arial" w:hAnsi="Arial" w:cs="Arial"/>
        </w:rPr>
        <w:t>sans réserve</w:t>
      </w:r>
      <w:r w:rsidR="00091F99" w:rsidRPr="00EA0A8D">
        <w:rPr>
          <w:rFonts w:ascii="Arial" w:hAnsi="Arial" w:cs="Arial"/>
        </w:rPr>
        <w:t xml:space="preserve">, ou </w:t>
      </w:r>
      <w:r w:rsidR="00BC2E93" w:rsidRPr="00EA0A8D">
        <w:rPr>
          <w:rFonts w:ascii="Arial" w:hAnsi="Arial" w:cs="Arial"/>
        </w:rPr>
        <w:t>d’ajourner</w:t>
      </w:r>
      <w:r w:rsidR="00091F99" w:rsidRPr="00EA0A8D">
        <w:rPr>
          <w:rFonts w:ascii="Arial" w:hAnsi="Arial" w:cs="Arial"/>
        </w:rPr>
        <w:t xml:space="preserve"> ou de rejeter les documents d'études doit intervenir avant l'expiration des délais suivants :</w:t>
      </w:r>
    </w:p>
    <w:p w14:paraId="54F9B60E" w14:textId="77777777" w:rsidR="00091F99" w:rsidRPr="00EA0A8D" w:rsidRDefault="00091F99">
      <w:pPr>
        <w:rPr>
          <w:rFonts w:ascii="Arial" w:hAnsi="Arial" w:cs="Arial"/>
        </w:rPr>
      </w:pPr>
    </w:p>
    <w:tbl>
      <w:tblPr>
        <w:tblW w:w="92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091F99" w:rsidRPr="00EA0A8D" w14:paraId="7BD45CC0" w14:textId="77777777" w:rsidTr="00471121">
        <w:trPr>
          <w:jc w:val="center"/>
        </w:trPr>
        <w:tc>
          <w:tcPr>
            <w:tcW w:w="4606" w:type="dxa"/>
            <w:tcBorders>
              <w:top w:val="nil"/>
              <w:left w:val="nil"/>
            </w:tcBorders>
          </w:tcPr>
          <w:p w14:paraId="0ACA11C1" w14:textId="77777777" w:rsidR="00091F99" w:rsidRPr="00EA0A8D" w:rsidRDefault="00091F99">
            <w:pPr>
              <w:jc w:val="both"/>
              <w:rPr>
                <w:rFonts w:ascii="Arial" w:hAnsi="Arial" w:cs="Arial"/>
              </w:rPr>
            </w:pPr>
          </w:p>
        </w:tc>
        <w:tc>
          <w:tcPr>
            <w:tcW w:w="4606" w:type="dxa"/>
          </w:tcPr>
          <w:p w14:paraId="0517C45A" w14:textId="77777777" w:rsidR="00091F99" w:rsidRPr="00EA0A8D" w:rsidRDefault="00091F99">
            <w:pPr>
              <w:pStyle w:val="Titre5"/>
              <w:rPr>
                <w:rFonts w:cs="Arial"/>
              </w:rPr>
            </w:pPr>
            <w:r w:rsidRPr="00EA0A8D">
              <w:rPr>
                <w:rFonts w:cs="Arial"/>
              </w:rPr>
              <w:t>Délais d’approbation</w:t>
            </w:r>
          </w:p>
        </w:tc>
      </w:tr>
      <w:tr w:rsidR="00091F99" w:rsidRPr="00EA0A8D" w14:paraId="5D6B189E" w14:textId="77777777" w:rsidTr="00471121">
        <w:trPr>
          <w:jc w:val="center"/>
        </w:trPr>
        <w:tc>
          <w:tcPr>
            <w:tcW w:w="4606" w:type="dxa"/>
          </w:tcPr>
          <w:p w14:paraId="469AEAFB" w14:textId="18AB0E19" w:rsidR="00091F99" w:rsidRPr="00EA0A8D" w:rsidRDefault="00091F99">
            <w:pPr>
              <w:jc w:val="both"/>
              <w:rPr>
                <w:rFonts w:ascii="Arial" w:hAnsi="Arial" w:cs="Arial"/>
              </w:rPr>
            </w:pPr>
            <w:r w:rsidRPr="00EA0A8D">
              <w:rPr>
                <w:rFonts w:ascii="Arial" w:hAnsi="Arial" w:cs="Arial"/>
              </w:rPr>
              <w:t>Études d’</w:t>
            </w:r>
            <w:r w:rsidR="00E27903" w:rsidRPr="00EA0A8D">
              <w:rPr>
                <w:rFonts w:ascii="Arial" w:hAnsi="Arial" w:cs="Arial"/>
              </w:rPr>
              <w:t>avant-projet</w:t>
            </w:r>
            <w:r w:rsidRPr="00EA0A8D">
              <w:rPr>
                <w:rFonts w:ascii="Arial" w:hAnsi="Arial" w:cs="Arial"/>
              </w:rPr>
              <w:t xml:space="preserve"> définitif</w:t>
            </w:r>
          </w:p>
        </w:tc>
        <w:tc>
          <w:tcPr>
            <w:tcW w:w="4606" w:type="dxa"/>
          </w:tcPr>
          <w:p w14:paraId="40357234" w14:textId="4E4BFF08" w:rsidR="00091F99" w:rsidRPr="00EA0A8D" w:rsidRDefault="00683987">
            <w:pPr>
              <w:jc w:val="center"/>
              <w:rPr>
                <w:rFonts w:ascii="Arial" w:hAnsi="Arial" w:cs="Arial"/>
              </w:rPr>
            </w:pPr>
            <w:r>
              <w:rPr>
                <w:rFonts w:ascii="Arial" w:hAnsi="Arial" w:cs="Arial"/>
              </w:rPr>
              <w:t>3</w:t>
            </w:r>
            <w:r w:rsidR="00E27903">
              <w:rPr>
                <w:rFonts w:ascii="Arial" w:hAnsi="Arial" w:cs="Arial"/>
              </w:rPr>
              <w:t xml:space="preserve"> semaines</w:t>
            </w:r>
          </w:p>
        </w:tc>
      </w:tr>
      <w:tr w:rsidR="00091F99" w:rsidRPr="00EA0A8D" w14:paraId="6C65CD19" w14:textId="77777777" w:rsidTr="00471121">
        <w:trPr>
          <w:jc w:val="center"/>
        </w:trPr>
        <w:tc>
          <w:tcPr>
            <w:tcW w:w="4606" w:type="dxa"/>
          </w:tcPr>
          <w:p w14:paraId="1F7A7EF2" w14:textId="77777777" w:rsidR="00091F99" w:rsidRPr="00EA0A8D" w:rsidRDefault="00091F99">
            <w:pPr>
              <w:jc w:val="both"/>
              <w:rPr>
                <w:rFonts w:ascii="Arial" w:hAnsi="Arial" w:cs="Arial"/>
              </w:rPr>
            </w:pPr>
            <w:r w:rsidRPr="00EA0A8D">
              <w:rPr>
                <w:rFonts w:ascii="Arial" w:hAnsi="Arial" w:cs="Arial"/>
              </w:rPr>
              <w:t>Dossier de consultation des entreprises</w:t>
            </w:r>
          </w:p>
        </w:tc>
        <w:tc>
          <w:tcPr>
            <w:tcW w:w="4606" w:type="dxa"/>
          </w:tcPr>
          <w:p w14:paraId="3964D5AB" w14:textId="05BE7885" w:rsidR="00091F99" w:rsidRPr="00EA0A8D" w:rsidRDefault="00094775">
            <w:pPr>
              <w:jc w:val="center"/>
              <w:rPr>
                <w:rFonts w:ascii="Arial" w:hAnsi="Arial" w:cs="Arial"/>
              </w:rPr>
            </w:pPr>
            <w:r>
              <w:rPr>
                <w:rFonts w:ascii="Arial" w:hAnsi="Arial" w:cs="Arial"/>
              </w:rPr>
              <w:t>2</w:t>
            </w:r>
            <w:r w:rsidR="00E27903">
              <w:rPr>
                <w:rFonts w:ascii="Arial" w:hAnsi="Arial" w:cs="Arial"/>
              </w:rPr>
              <w:t xml:space="preserve"> semaines</w:t>
            </w:r>
          </w:p>
        </w:tc>
      </w:tr>
    </w:tbl>
    <w:p w14:paraId="1F1C9054" w14:textId="77777777" w:rsidR="00091F99" w:rsidRDefault="00091F99" w:rsidP="00E57629">
      <w:pPr>
        <w:spacing w:before="180"/>
        <w:jc w:val="both"/>
        <w:rPr>
          <w:rFonts w:ascii="Arial" w:hAnsi="Arial" w:cs="Arial"/>
        </w:rPr>
      </w:pPr>
      <w:r w:rsidRPr="00EA0A8D">
        <w:rPr>
          <w:rFonts w:ascii="Arial" w:hAnsi="Arial" w:cs="Arial"/>
        </w:rPr>
        <w:t>Ces délais courent à compter de la date de réception par le maître d'ouvrage de la remise des études par le maître d’œuvre.</w:t>
      </w:r>
    </w:p>
    <w:p w14:paraId="25D99CC4" w14:textId="1A4AF859" w:rsidR="00091F99" w:rsidRDefault="00091F99" w:rsidP="00E57629">
      <w:pPr>
        <w:spacing w:before="108"/>
        <w:jc w:val="both"/>
        <w:rPr>
          <w:rFonts w:ascii="Arial" w:hAnsi="Arial" w:cs="Arial"/>
        </w:rPr>
      </w:pPr>
      <w:r w:rsidRPr="00EA0A8D">
        <w:rPr>
          <w:rFonts w:ascii="Arial" w:hAnsi="Arial" w:cs="Arial"/>
        </w:rPr>
        <w:t>Si la décision du maître d'ouvrage n'est pas notifiée au maître d’œuvre dans les délais définis ci</w:t>
      </w:r>
      <w:r w:rsidRPr="00EA0A8D">
        <w:rPr>
          <w:rFonts w:ascii="Arial" w:hAnsi="Arial" w:cs="Arial"/>
        </w:rPr>
        <w:noBreakHyphen/>
        <w:t>dessus, la prestation est considérée comme acceptée sans réserve, avec effet à compter de l'expiration du délai, conformément au dernier alinéa de l'article 2</w:t>
      </w:r>
      <w:r w:rsidR="00E57629">
        <w:rPr>
          <w:rFonts w:ascii="Arial" w:hAnsi="Arial" w:cs="Arial"/>
        </w:rPr>
        <w:t>1.1</w:t>
      </w:r>
      <w:r w:rsidRPr="00EA0A8D">
        <w:rPr>
          <w:rFonts w:ascii="Arial" w:hAnsi="Arial" w:cs="Arial"/>
        </w:rPr>
        <w:t xml:space="preserve"> du CCAG-</w:t>
      </w:r>
      <w:r w:rsidR="00E57629">
        <w:rPr>
          <w:rFonts w:ascii="Arial" w:hAnsi="Arial" w:cs="Arial"/>
        </w:rPr>
        <w:t>MOE.</w:t>
      </w:r>
    </w:p>
    <w:p w14:paraId="71AD0333" w14:textId="0D81C6A7" w:rsidR="00094775" w:rsidRDefault="00094775" w:rsidP="00E57629">
      <w:pPr>
        <w:spacing w:before="108"/>
        <w:jc w:val="both"/>
        <w:rPr>
          <w:rFonts w:ascii="Arial" w:hAnsi="Arial" w:cs="Arial"/>
        </w:rPr>
      </w:pPr>
      <w:r>
        <w:rPr>
          <w:rFonts w:ascii="Arial" w:hAnsi="Arial" w:cs="Arial"/>
        </w:rPr>
        <w:t xml:space="preserve">A compter de la remise du DCE, le maitre d’ouvrage procède à la vérification de l’ensemble des documents dans le délai </w:t>
      </w:r>
      <w:r w:rsidRPr="00683987">
        <w:rPr>
          <w:rFonts w:ascii="Arial" w:hAnsi="Arial" w:cs="Arial"/>
        </w:rPr>
        <w:t>de 2 semaines.</w:t>
      </w:r>
      <w:r>
        <w:rPr>
          <w:rFonts w:ascii="Arial" w:hAnsi="Arial" w:cs="Arial"/>
        </w:rPr>
        <w:t xml:space="preserve"> Durant cette période, le maitre d’ouvrage pourra apporter des observations. Le maitre d’œuvre doit impérativement apportés </w:t>
      </w:r>
      <w:r w:rsidR="00905EC2">
        <w:rPr>
          <w:rFonts w:ascii="Arial" w:hAnsi="Arial" w:cs="Arial"/>
        </w:rPr>
        <w:t>les modifications exigées</w:t>
      </w:r>
      <w:r w:rsidR="00A74BB7">
        <w:rPr>
          <w:rFonts w:ascii="Arial" w:hAnsi="Arial" w:cs="Arial"/>
        </w:rPr>
        <w:t xml:space="preserve"> par le maitre d’ouvrage dans un délai de 3 jours ouvrés à compter de la demande.</w:t>
      </w:r>
    </w:p>
    <w:p w14:paraId="145C6B2F" w14:textId="77777777" w:rsidR="00E57629" w:rsidRDefault="00E57629" w:rsidP="00E57629">
      <w:pPr>
        <w:jc w:val="both"/>
        <w:rPr>
          <w:rFonts w:ascii="Arial" w:hAnsi="Arial" w:cs="Arial"/>
        </w:rPr>
      </w:pPr>
    </w:p>
    <w:p w14:paraId="285FD229" w14:textId="52800569" w:rsidR="00091F99" w:rsidRPr="00EA0A8D" w:rsidRDefault="00091F99" w:rsidP="00E57629">
      <w:pPr>
        <w:jc w:val="both"/>
        <w:rPr>
          <w:rFonts w:ascii="Arial" w:hAnsi="Arial" w:cs="Arial"/>
        </w:rPr>
      </w:pPr>
      <w:r w:rsidRPr="00EA0A8D">
        <w:rPr>
          <w:rFonts w:ascii="Arial" w:hAnsi="Arial" w:cs="Arial"/>
        </w:rPr>
        <w:t>L'approbation tacite ne vaut pas ordre de service de commencer l'élément de mission suivant.</w:t>
      </w:r>
    </w:p>
    <w:p w14:paraId="17EF59CC" w14:textId="77777777" w:rsidR="006E13A2" w:rsidRPr="00EA0A8D" w:rsidRDefault="006E13A2">
      <w:pPr>
        <w:jc w:val="both"/>
        <w:rPr>
          <w:rFonts w:ascii="Arial" w:hAnsi="Arial" w:cs="Arial"/>
        </w:rPr>
      </w:pPr>
    </w:p>
    <w:p w14:paraId="54549890" w14:textId="0D2D8228" w:rsidR="00091F99" w:rsidRPr="00EA0A8D" w:rsidRDefault="00091F99">
      <w:pPr>
        <w:pStyle w:val="AE42"/>
        <w:rPr>
          <w:rFonts w:cs="Arial"/>
        </w:rPr>
      </w:pPr>
      <w:bookmarkStart w:id="28" w:name="_Toc202866185"/>
      <w:r w:rsidRPr="00EA0A8D">
        <w:rPr>
          <w:rFonts w:cs="Arial"/>
        </w:rPr>
        <w:t>7.</w:t>
      </w:r>
      <w:r w:rsidR="00723056">
        <w:rPr>
          <w:rFonts w:cs="Arial"/>
        </w:rPr>
        <w:t>3</w:t>
      </w:r>
      <w:r w:rsidRPr="00EA0A8D">
        <w:rPr>
          <w:rFonts w:cs="Arial"/>
        </w:rPr>
        <w:t>.3. En phase travaux</w:t>
      </w:r>
      <w:bookmarkEnd w:id="28"/>
    </w:p>
    <w:p w14:paraId="4C6DA1A8" w14:textId="77777777" w:rsidR="00091F99" w:rsidRPr="00EA0A8D" w:rsidRDefault="00091F99">
      <w:pPr>
        <w:jc w:val="both"/>
        <w:rPr>
          <w:rFonts w:ascii="Arial" w:hAnsi="Arial" w:cs="Arial"/>
        </w:rPr>
      </w:pPr>
    </w:p>
    <w:p w14:paraId="24DF7F9A" w14:textId="643F7C1C" w:rsidR="00091F99" w:rsidRPr="00EA0A8D" w:rsidRDefault="00091F99" w:rsidP="00E57629">
      <w:pPr>
        <w:numPr>
          <w:ilvl w:val="0"/>
          <w:numId w:val="36"/>
        </w:numPr>
        <w:tabs>
          <w:tab w:val="clear" w:pos="2203"/>
        </w:tabs>
        <w:ind w:left="426" w:right="-141"/>
        <w:jc w:val="both"/>
        <w:rPr>
          <w:rFonts w:ascii="Arial" w:hAnsi="Arial" w:cs="Arial"/>
        </w:rPr>
      </w:pPr>
      <w:r w:rsidRPr="00EA0A8D">
        <w:rPr>
          <w:rFonts w:ascii="Arial" w:hAnsi="Arial" w:cs="Arial"/>
        </w:rPr>
        <w:t>Vérification par le maître d’œuvre des projets de décomptes mensuels des entrepreneurs</w:t>
      </w:r>
      <w:r w:rsidR="00E57629">
        <w:rPr>
          <w:rFonts w:ascii="Arial" w:hAnsi="Arial" w:cs="Arial"/>
        </w:rPr>
        <w:t> :</w:t>
      </w:r>
    </w:p>
    <w:p w14:paraId="2D2EFB0E" w14:textId="77777777" w:rsidR="00091F99" w:rsidRPr="00EA0A8D" w:rsidRDefault="00091F99">
      <w:pPr>
        <w:ind w:left="339"/>
        <w:jc w:val="both"/>
        <w:rPr>
          <w:rFonts w:ascii="Arial" w:hAnsi="Arial" w:cs="Arial"/>
        </w:rPr>
      </w:pPr>
    </w:p>
    <w:p w14:paraId="7E622631" w14:textId="43479EE4" w:rsidR="00091F99" w:rsidRPr="00EA0A8D" w:rsidRDefault="00683987" w:rsidP="00E57629">
      <w:pPr>
        <w:jc w:val="both"/>
        <w:rPr>
          <w:rFonts w:ascii="Arial" w:hAnsi="Arial" w:cs="Arial"/>
        </w:rPr>
      </w:pPr>
      <w:r>
        <w:rPr>
          <w:rFonts w:ascii="Arial" w:hAnsi="Arial" w:cs="Arial"/>
        </w:rPr>
        <w:t>L</w:t>
      </w:r>
      <w:r w:rsidR="00091F99" w:rsidRPr="00EA0A8D">
        <w:rPr>
          <w:rFonts w:ascii="Arial" w:hAnsi="Arial" w:cs="Arial"/>
        </w:rPr>
        <w:t>e maître d’œuvre doit procéder, au cours des travaux, à la vérification des projets de décomptes mensuels établis par l’entrepreneur et qui lui sont transmis par tout moyen permettant de donner date certaine, notamment par lettre recommandée avec avis de réception postal ou remis contre récépissé.</w:t>
      </w:r>
    </w:p>
    <w:p w14:paraId="16602B67" w14:textId="77777777" w:rsidR="00091F99" w:rsidRPr="00EA0A8D" w:rsidRDefault="00091F99">
      <w:pPr>
        <w:ind w:left="1077"/>
        <w:jc w:val="both"/>
        <w:rPr>
          <w:rFonts w:ascii="Arial" w:hAnsi="Arial" w:cs="Arial"/>
        </w:rPr>
      </w:pPr>
    </w:p>
    <w:p w14:paraId="026DBCCD" w14:textId="77777777" w:rsidR="00091F99" w:rsidRPr="00EA0A8D" w:rsidRDefault="00091F99" w:rsidP="006070A0">
      <w:pPr>
        <w:jc w:val="both"/>
        <w:rPr>
          <w:rFonts w:ascii="Arial" w:hAnsi="Arial" w:cs="Arial"/>
        </w:rPr>
      </w:pPr>
      <w:r w:rsidRPr="00EA0A8D">
        <w:rPr>
          <w:rFonts w:ascii="Arial" w:hAnsi="Arial" w:cs="Arial"/>
        </w:rPr>
        <w:t>Le projet de décompte mensuel est accepté ou rectifié par le maître d’œuvre qui l'envoie ensuite au maître d'ouvrage.</w:t>
      </w:r>
    </w:p>
    <w:p w14:paraId="46F0C8A8" w14:textId="77777777" w:rsidR="00091F99" w:rsidRPr="00EA0A8D" w:rsidRDefault="00091F99">
      <w:pPr>
        <w:ind w:left="1077"/>
        <w:jc w:val="both"/>
        <w:rPr>
          <w:rFonts w:ascii="Arial" w:hAnsi="Arial" w:cs="Arial"/>
        </w:rPr>
      </w:pPr>
    </w:p>
    <w:p w14:paraId="1E4EBA1D" w14:textId="5D503DB0" w:rsidR="00091F99" w:rsidRPr="00EA0A8D" w:rsidRDefault="00091F99" w:rsidP="006070A0">
      <w:pPr>
        <w:jc w:val="both"/>
        <w:rPr>
          <w:rFonts w:ascii="Arial" w:hAnsi="Arial" w:cs="Arial"/>
        </w:rPr>
      </w:pPr>
      <w:r w:rsidRPr="00EA0A8D">
        <w:rPr>
          <w:rFonts w:ascii="Arial" w:hAnsi="Arial" w:cs="Arial"/>
        </w:rPr>
        <w:t>Le maître d’œuvre détermine</w:t>
      </w:r>
      <w:r w:rsidR="00683987">
        <w:rPr>
          <w:rFonts w:ascii="Arial" w:hAnsi="Arial" w:cs="Arial"/>
        </w:rPr>
        <w:t xml:space="preserve"> </w:t>
      </w:r>
      <w:r w:rsidRPr="00EA0A8D">
        <w:rPr>
          <w:rFonts w:ascii="Arial" w:hAnsi="Arial" w:cs="Arial"/>
        </w:rPr>
        <w:t>le montant de l’acompte mensuel à régler à l’entrepreneur.</w:t>
      </w:r>
    </w:p>
    <w:p w14:paraId="4D46B64A" w14:textId="77777777" w:rsidR="00091F99" w:rsidRPr="00EA0A8D" w:rsidRDefault="00091F99">
      <w:pPr>
        <w:ind w:left="1077"/>
        <w:jc w:val="both"/>
        <w:rPr>
          <w:rFonts w:ascii="Arial" w:hAnsi="Arial" w:cs="Arial"/>
        </w:rPr>
      </w:pPr>
    </w:p>
    <w:p w14:paraId="2CCC00DD" w14:textId="77777777" w:rsidR="00091F99" w:rsidRPr="00EA0A8D" w:rsidRDefault="00091F99" w:rsidP="006070A0">
      <w:pPr>
        <w:jc w:val="both"/>
        <w:rPr>
          <w:rFonts w:ascii="Arial" w:hAnsi="Arial" w:cs="Arial"/>
        </w:rPr>
      </w:pPr>
      <w:r w:rsidRPr="00EA0A8D">
        <w:rPr>
          <w:rFonts w:ascii="Arial" w:hAnsi="Arial" w:cs="Arial"/>
        </w:rPr>
        <w:t>Il transmet au maître d’ouvrage en vue du paiement l’état d’acompte correspondant, qu’il notifie à l’entrepreneur par ordre de service accompagné du décompte ayant servi de base à ce dernier si le projet établi par l’entrepreneur a été modifié.</w:t>
      </w:r>
    </w:p>
    <w:p w14:paraId="25A2A8D8" w14:textId="77777777" w:rsidR="006070A0" w:rsidRPr="00EA0A8D" w:rsidRDefault="006070A0">
      <w:pPr>
        <w:ind w:left="1077"/>
        <w:jc w:val="both"/>
        <w:rPr>
          <w:rFonts w:ascii="Arial" w:hAnsi="Arial" w:cs="Arial"/>
        </w:rPr>
      </w:pPr>
    </w:p>
    <w:p w14:paraId="110F2B5C" w14:textId="77777777" w:rsidR="00091F99" w:rsidRDefault="00091F99" w:rsidP="006070A0">
      <w:pPr>
        <w:jc w:val="both"/>
        <w:rPr>
          <w:rFonts w:ascii="Arial" w:hAnsi="Arial" w:cs="Arial"/>
        </w:rPr>
      </w:pPr>
      <w:r w:rsidRPr="00EA0A8D">
        <w:rPr>
          <w:rFonts w:ascii="Arial" w:hAnsi="Arial" w:cs="Arial"/>
        </w:rPr>
        <w:t>Le délai imparti au maître d'œuvre pour procéder à la vérification des projets de décomptes mensuels des entrepreneurs, à la notification de l’état d’acompte mensuel à l’entreprise et sa transmission au maître d'ouvrage est fixé à 7 jours à compter de la date de réception du projet de décompte mensuel de la date de réception du document (date de l'accusé de réception ou du récépissé de remise).</w:t>
      </w:r>
    </w:p>
    <w:p w14:paraId="51EABCB2" w14:textId="77777777" w:rsidR="00683987" w:rsidRPr="00EA0A8D" w:rsidRDefault="00683987" w:rsidP="006070A0">
      <w:pPr>
        <w:jc w:val="both"/>
        <w:rPr>
          <w:rFonts w:ascii="Arial" w:hAnsi="Arial" w:cs="Arial"/>
        </w:rPr>
      </w:pPr>
    </w:p>
    <w:p w14:paraId="0E3D1F79" w14:textId="05E619C4" w:rsidR="00091F99" w:rsidRPr="00EA0A8D" w:rsidRDefault="00091F99" w:rsidP="00C0017D">
      <w:pPr>
        <w:numPr>
          <w:ilvl w:val="0"/>
          <w:numId w:val="36"/>
        </w:numPr>
        <w:tabs>
          <w:tab w:val="clear" w:pos="2203"/>
        </w:tabs>
        <w:ind w:left="426" w:right="-141"/>
        <w:jc w:val="both"/>
        <w:rPr>
          <w:rFonts w:ascii="Arial" w:hAnsi="Arial" w:cs="Arial"/>
        </w:rPr>
      </w:pPr>
      <w:r w:rsidRPr="00EA0A8D">
        <w:rPr>
          <w:rFonts w:ascii="Arial" w:hAnsi="Arial" w:cs="Arial"/>
        </w:rPr>
        <w:t>Visa des études faites par les entrepreneurs</w:t>
      </w:r>
      <w:r w:rsidR="00C0017D">
        <w:rPr>
          <w:rFonts w:ascii="Arial" w:hAnsi="Arial" w:cs="Arial"/>
        </w:rPr>
        <w:t> :</w:t>
      </w:r>
    </w:p>
    <w:p w14:paraId="77D4EBBC" w14:textId="77777777" w:rsidR="00091F99" w:rsidRPr="00EA0A8D" w:rsidRDefault="00091F99" w:rsidP="00C0017D">
      <w:pPr>
        <w:spacing w:before="72"/>
        <w:jc w:val="both"/>
        <w:rPr>
          <w:rFonts w:ascii="Arial" w:hAnsi="Arial" w:cs="Arial"/>
        </w:rPr>
      </w:pPr>
      <w:r w:rsidRPr="00EA0A8D">
        <w:rPr>
          <w:rFonts w:ascii="Arial" w:hAnsi="Arial" w:cs="Arial"/>
        </w:rPr>
        <w:t>Les études d'exécution des ouvrages sont établies par les entrepreneurs, elles sont soumises au visa du maître d’œuvre.</w:t>
      </w:r>
    </w:p>
    <w:p w14:paraId="3E6482CF" w14:textId="77777777" w:rsidR="00091F99" w:rsidRPr="00EA0A8D" w:rsidRDefault="00091F99">
      <w:pPr>
        <w:ind w:left="1098"/>
        <w:jc w:val="both"/>
        <w:rPr>
          <w:rFonts w:ascii="Arial" w:hAnsi="Arial" w:cs="Arial"/>
        </w:rPr>
      </w:pPr>
    </w:p>
    <w:p w14:paraId="30FB0E40" w14:textId="7648F7F2" w:rsidR="00091F99" w:rsidRPr="00EA0A8D" w:rsidRDefault="00683987" w:rsidP="00C0017D">
      <w:pPr>
        <w:jc w:val="both"/>
        <w:rPr>
          <w:rFonts w:ascii="Arial" w:hAnsi="Arial" w:cs="Arial"/>
        </w:rPr>
      </w:pPr>
      <w:r>
        <w:rPr>
          <w:rFonts w:ascii="Arial" w:hAnsi="Arial" w:cs="Arial"/>
        </w:rPr>
        <w:t>L</w:t>
      </w:r>
      <w:r w:rsidR="00091F99" w:rsidRPr="00EA0A8D">
        <w:rPr>
          <w:rFonts w:ascii="Arial" w:hAnsi="Arial" w:cs="Arial"/>
        </w:rPr>
        <w:t>e maître d’œuvre doit adresser son visa assorti de ses observations éventuelles ou demander à l’entrepreneur de lui fournir des documents complémentaires, dans un délai de 7 jours suivant la réception des études d’exécution réalisées par l’entrepreneur.</w:t>
      </w:r>
    </w:p>
    <w:p w14:paraId="2A5E78EE" w14:textId="77777777" w:rsidR="00091F99" w:rsidRPr="00EA0A8D" w:rsidRDefault="00091F99">
      <w:pPr>
        <w:ind w:left="478"/>
        <w:jc w:val="both"/>
        <w:rPr>
          <w:rFonts w:ascii="Arial" w:hAnsi="Arial" w:cs="Arial"/>
        </w:rPr>
      </w:pPr>
    </w:p>
    <w:p w14:paraId="05520779" w14:textId="77777777" w:rsidR="00091F99" w:rsidRPr="00EA0A8D" w:rsidRDefault="00091F99" w:rsidP="00C0017D">
      <w:pPr>
        <w:jc w:val="both"/>
        <w:rPr>
          <w:rFonts w:ascii="Arial" w:hAnsi="Arial" w:cs="Arial"/>
        </w:rPr>
      </w:pPr>
      <w:r w:rsidRPr="00EA0A8D">
        <w:rPr>
          <w:rFonts w:ascii="Arial" w:hAnsi="Arial" w:cs="Arial"/>
        </w:rPr>
        <w:lastRenderedPageBreak/>
        <w:t>Le visa du maître d’œuvre ne dispense pas de l'obtention de l'avis du contrôleur technique.</w:t>
      </w:r>
    </w:p>
    <w:p w14:paraId="36F56B99" w14:textId="77777777" w:rsidR="00091F99" w:rsidRPr="00EA0A8D" w:rsidRDefault="00091F99">
      <w:pPr>
        <w:jc w:val="both"/>
        <w:rPr>
          <w:rFonts w:ascii="Arial" w:hAnsi="Arial" w:cs="Arial"/>
        </w:rPr>
      </w:pPr>
    </w:p>
    <w:p w14:paraId="002DA0BB" w14:textId="77A9B804" w:rsidR="00091F99" w:rsidRPr="00EA0A8D" w:rsidRDefault="00091F99" w:rsidP="00367F28">
      <w:pPr>
        <w:numPr>
          <w:ilvl w:val="0"/>
          <w:numId w:val="36"/>
        </w:numPr>
        <w:tabs>
          <w:tab w:val="clear" w:pos="2203"/>
        </w:tabs>
        <w:ind w:left="426" w:right="1"/>
        <w:jc w:val="both"/>
        <w:rPr>
          <w:rFonts w:ascii="Arial" w:hAnsi="Arial" w:cs="Arial"/>
        </w:rPr>
      </w:pPr>
      <w:r w:rsidRPr="00EA0A8D">
        <w:rPr>
          <w:rFonts w:ascii="Arial" w:hAnsi="Arial" w:cs="Arial"/>
        </w:rPr>
        <w:t>Vérification par le maître d’œuvre du projet de décompte final des entrepreneurs et établissement du projet de décompte général</w:t>
      </w:r>
      <w:r w:rsidR="00C0017D">
        <w:rPr>
          <w:rFonts w:ascii="Arial" w:hAnsi="Arial" w:cs="Arial"/>
        </w:rPr>
        <w:t> :</w:t>
      </w:r>
    </w:p>
    <w:p w14:paraId="717BD8BB" w14:textId="77777777" w:rsidR="00091F99" w:rsidRPr="00EA0A8D" w:rsidRDefault="00091F99">
      <w:pPr>
        <w:jc w:val="both"/>
        <w:rPr>
          <w:rFonts w:ascii="Arial" w:hAnsi="Arial" w:cs="Arial"/>
        </w:rPr>
      </w:pPr>
    </w:p>
    <w:p w14:paraId="373683FC" w14:textId="573D5750" w:rsidR="00091F99" w:rsidRPr="00EA0A8D" w:rsidRDefault="00091F99" w:rsidP="00367F28">
      <w:pPr>
        <w:jc w:val="both"/>
        <w:rPr>
          <w:rFonts w:ascii="Arial" w:hAnsi="Arial" w:cs="Arial"/>
        </w:rPr>
      </w:pPr>
      <w:r w:rsidRPr="00EA0A8D">
        <w:rPr>
          <w:rFonts w:ascii="Arial" w:hAnsi="Arial" w:cs="Arial"/>
        </w:rPr>
        <w:t>À l’issue des travaux, le maître d’œuvre vérifie le projet de décompte final du marché de travaux établi par l’entrepreneur et qui lui a été transmis par l’entrepreneur par tout moyen permettant de donner date certaine, notamment par lettre recommandée avec avis de réception postal ou remis contre récépissé.</w:t>
      </w:r>
    </w:p>
    <w:p w14:paraId="41721AC3" w14:textId="77777777" w:rsidR="00091F99" w:rsidRPr="00EA0A8D" w:rsidRDefault="00091F99">
      <w:pPr>
        <w:ind w:left="459"/>
        <w:jc w:val="both"/>
        <w:rPr>
          <w:rFonts w:ascii="Arial" w:hAnsi="Arial" w:cs="Arial"/>
        </w:rPr>
      </w:pPr>
    </w:p>
    <w:p w14:paraId="517977DE" w14:textId="59E48E78" w:rsidR="00091F99" w:rsidRPr="00EA0A8D" w:rsidRDefault="00091F99" w:rsidP="00367F28">
      <w:pPr>
        <w:jc w:val="both"/>
        <w:rPr>
          <w:rFonts w:ascii="Arial" w:hAnsi="Arial" w:cs="Arial"/>
        </w:rPr>
      </w:pPr>
      <w:r w:rsidRPr="00EA0A8D">
        <w:rPr>
          <w:rFonts w:ascii="Arial" w:hAnsi="Arial" w:cs="Arial"/>
        </w:rPr>
        <w:t>Après vérification, le projet de décompte final devient le décompte final. À partir de celui-ci le maître d’œuvre établit le projet de décompte général.</w:t>
      </w:r>
    </w:p>
    <w:p w14:paraId="3BF84F00" w14:textId="77777777" w:rsidR="00091F99" w:rsidRPr="00EA0A8D" w:rsidRDefault="00091F99">
      <w:pPr>
        <w:jc w:val="both"/>
        <w:rPr>
          <w:rFonts w:ascii="Arial" w:hAnsi="Arial" w:cs="Arial"/>
        </w:rPr>
      </w:pPr>
    </w:p>
    <w:p w14:paraId="3FFB7430" w14:textId="77777777" w:rsidR="00091F99" w:rsidRPr="00EA0A8D" w:rsidRDefault="00091F99" w:rsidP="00367F28">
      <w:pPr>
        <w:pStyle w:val="Titre6"/>
        <w:ind w:left="0"/>
        <w:rPr>
          <w:rFonts w:cs="Arial"/>
          <w:spacing w:val="0"/>
        </w:rPr>
      </w:pPr>
      <w:r w:rsidRPr="00EA0A8D">
        <w:rPr>
          <w:rFonts w:cs="Arial"/>
          <w:spacing w:val="0"/>
        </w:rPr>
        <w:t>Délai de vérification</w:t>
      </w:r>
    </w:p>
    <w:p w14:paraId="2CA53054" w14:textId="0E225C58" w:rsidR="00091F99" w:rsidRPr="00EA0A8D" w:rsidRDefault="00683987" w:rsidP="00367F28">
      <w:pPr>
        <w:jc w:val="both"/>
        <w:rPr>
          <w:rFonts w:ascii="Arial" w:hAnsi="Arial" w:cs="Arial"/>
        </w:rPr>
      </w:pPr>
      <w:r>
        <w:rPr>
          <w:rFonts w:ascii="Arial" w:hAnsi="Arial" w:cs="Arial"/>
        </w:rPr>
        <w:t>L</w:t>
      </w:r>
      <w:r w:rsidR="00091F99" w:rsidRPr="00EA0A8D">
        <w:rPr>
          <w:rFonts w:ascii="Arial" w:hAnsi="Arial" w:cs="Arial"/>
        </w:rPr>
        <w:t>e délai imparti au maître d’œuvre pour procéder à la vérification du projet de décompte final des entrepreneurs et à sa transmission au maître d'ouvrage est fixé à 15 jours à compter de la date de réception du document (par exemple date de l'accusé de réception ou du récépissé de remise).</w:t>
      </w:r>
    </w:p>
    <w:p w14:paraId="1A613FD5" w14:textId="77777777" w:rsidR="006B34D8" w:rsidRPr="00EA0A8D" w:rsidRDefault="006B34D8">
      <w:pPr>
        <w:jc w:val="both"/>
        <w:rPr>
          <w:rFonts w:ascii="Arial" w:hAnsi="Arial" w:cs="Arial"/>
        </w:rPr>
      </w:pPr>
    </w:p>
    <w:p w14:paraId="1FDA866D" w14:textId="2A06B739" w:rsidR="00091F99" w:rsidRPr="00EA0A8D" w:rsidRDefault="00091F99">
      <w:pPr>
        <w:pStyle w:val="AE42"/>
        <w:rPr>
          <w:rFonts w:cs="Arial"/>
        </w:rPr>
      </w:pPr>
      <w:bookmarkStart w:id="29" w:name="_Toc202866186"/>
      <w:r w:rsidRPr="00EA0A8D">
        <w:rPr>
          <w:rFonts w:cs="Arial"/>
        </w:rPr>
        <w:t>7.</w:t>
      </w:r>
      <w:r w:rsidR="00723056">
        <w:rPr>
          <w:rFonts w:cs="Arial"/>
        </w:rPr>
        <w:t>3</w:t>
      </w:r>
      <w:r w:rsidRPr="00EA0A8D">
        <w:rPr>
          <w:rFonts w:cs="Arial"/>
        </w:rPr>
        <w:t>.4. Décisions d’ajournement, de réfaction ou du rejet notifiées par le maître d’ouvrage</w:t>
      </w:r>
      <w:bookmarkEnd w:id="29"/>
    </w:p>
    <w:p w14:paraId="1D63D858" w14:textId="77777777" w:rsidR="00091F99" w:rsidRPr="00EA0A8D" w:rsidRDefault="00091F99">
      <w:pPr>
        <w:pStyle w:val="En-tte"/>
        <w:tabs>
          <w:tab w:val="clear" w:pos="4536"/>
          <w:tab w:val="clear" w:pos="9072"/>
        </w:tabs>
        <w:rPr>
          <w:rFonts w:ascii="Arial" w:hAnsi="Arial" w:cs="Arial"/>
        </w:rPr>
      </w:pPr>
    </w:p>
    <w:p w14:paraId="1A6F6C28" w14:textId="6E5BF001" w:rsidR="00091F99" w:rsidRPr="00EA0A8D" w:rsidRDefault="00091F99" w:rsidP="00367F28">
      <w:pPr>
        <w:numPr>
          <w:ilvl w:val="0"/>
          <w:numId w:val="36"/>
        </w:numPr>
        <w:tabs>
          <w:tab w:val="clear" w:pos="2203"/>
        </w:tabs>
        <w:ind w:left="426" w:right="1"/>
        <w:jc w:val="both"/>
        <w:rPr>
          <w:rFonts w:ascii="Arial" w:hAnsi="Arial" w:cs="Arial"/>
        </w:rPr>
      </w:pPr>
      <w:r w:rsidRPr="00EA0A8D">
        <w:rPr>
          <w:rFonts w:ascii="Arial" w:hAnsi="Arial" w:cs="Arial"/>
        </w:rPr>
        <w:t>Décision d’ajournement</w:t>
      </w:r>
      <w:r w:rsidR="00367F28">
        <w:rPr>
          <w:rFonts w:ascii="Arial" w:hAnsi="Arial" w:cs="Arial"/>
        </w:rPr>
        <w:t> :</w:t>
      </w:r>
    </w:p>
    <w:p w14:paraId="3F94F93F" w14:textId="3BCB4EDF" w:rsidR="00091F99" w:rsidRPr="00EA0A8D" w:rsidRDefault="00D16A83" w:rsidP="00367F28">
      <w:pPr>
        <w:tabs>
          <w:tab w:val="num" w:pos="426"/>
          <w:tab w:val="left" w:pos="1276"/>
        </w:tabs>
        <w:jc w:val="both"/>
        <w:rPr>
          <w:rFonts w:ascii="Arial" w:hAnsi="Arial" w:cs="Arial"/>
          <w:snapToGrid w:val="0"/>
        </w:rPr>
      </w:pPr>
      <w:r>
        <w:rPr>
          <w:rFonts w:ascii="Arial" w:hAnsi="Arial" w:cs="Arial"/>
          <w:snapToGrid w:val="0"/>
        </w:rPr>
        <w:t xml:space="preserve">Par dérogation à </w:t>
      </w:r>
      <w:r w:rsidR="00185F30">
        <w:rPr>
          <w:rFonts w:ascii="Arial" w:hAnsi="Arial" w:cs="Arial"/>
          <w:snapToGrid w:val="0"/>
        </w:rPr>
        <w:t>l’article</w:t>
      </w:r>
      <w:r>
        <w:rPr>
          <w:rFonts w:ascii="Arial" w:hAnsi="Arial" w:cs="Arial"/>
          <w:snapToGrid w:val="0"/>
        </w:rPr>
        <w:t xml:space="preserve"> 21.2 du CCAG MOE, l</w:t>
      </w:r>
      <w:r w:rsidR="00091F99" w:rsidRPr="00EA0A8D">
        <w:rPr>
          <w:rFonts w:ascii="Arial" w:hAnsi="Arial" w:cs="Arial"/>
          <w:snapToGrid w:val="0"/>
        </w:rPr>
        <w:t xml:space="preserve">e pouvoir adjudicateur, lorsqu'il estime que des prestations ne peuvent être reçues que moyennant certaines mises au point, peut décider d'ajourner la réception des prestations par une décision motivée. Cette décision invite le titulaire </w:t>
      </w:r>
      <w:r w:rsidR="00367F28" w:rsidRPr="00EA0A8D">
        <w:rPr>
          <w:rFonts w:ascii="Arial" w:hAnsi="Arial" w:cs="Arial"/>
          <w:snapToGrid w:val="0"/>
        </w:rPr>
        <w:t>à présenter</w:t>
      </w:r>
      <w:r w:rsidR="00091F99" w:rsidRPr="00EA0A8D">
        <w:rPr>
          <w:rFonts w:ascii="Arial" w:hAnsi="Arial" w:cs="Arial"/>
          <w:snapToGrid w:val="0"/>
        </w:rPr>
        <w:t xml:space="preserve"> à nouveau au pouvoir adjudicateur, les prestations mises au point, dans un délai de quinze jours</w:t>
      </w:r>
      <w:r>
        <w:rPr>
          <w:rFonts w:ascii="Arial" w:hAnsi="Arial" w:cs="Arial"/>
          <w:snapToGrid w:val="0"/>
        </w:rPr>
        <w:t>.</w:t>
      </w:r>
    </w:p>
    <w:p w14:paraId="512AC100" w14:textId="73512025" w:rsidR="00091F99" w:rsidRPr="00EA0A8D" w:rsidRDefault="00091F99" w:rsidP="00367F28">
      <w:pPr>
        <w:tabs>
          <w:tab w:val="num" w:pos="1134"/>
          <w:tab w:val="left" w:pos="1276"/>
        </w:tabs>
        <w:jc w:val="both"/>
        <w:rPr>
          <w:rFonts w:ascii="Arial" w:hAnsi="Arial" w:cs="Arial"/>
          <w:snapToGrid w:val="0"/>
        </w:rPr>
      </w:pPr>
      <w:r w:rsidRPr="00EA0A8D">
        <w:rPr>
          <w:rFonts w:ascii="Arial" w:hAnsi="Arial" w:cs="Arial"/>
          <w:snapToGrid w:val="0"/>
        </w:rPr>
        <w:t>Le titulaire doit faire connaître son acceptation dans un délai de dix jours à compter de la notification de la décision d'ajournement. En cas de refus du titulaire ou de silence gardé par lui durant ce délai, le pouvoir adjudicateur a le choix de prononcer la réception des prestations avec réfaction ou de les rejeter dans un délai de quinze jours courant à partir de la notification du refus du titulaire ou à partir de l'expiration du délai de dix jours ci-dessus. Le silence du pouvoir adjudicateur au-delà de ce délai de quinze jours vaut décision de rejet des prestations. Si le titulaire présente à nouveau les prestations mises au point, après la décision d'ajournement des prestations, le pouvoir adjudicateur dispose à nouveau de la totalité du délai prévu pour procéder aux vérifications des prestations, à compter de leur nouvelle présentation par le titulaire.</w:t>
      </w:r>
    </w:p>
    <w:p w14:paraId="703AF20A" w14:textId="77777777" w:rsidR="00091F99" w:rsidRPr="00EA0A8D" w:rsidRDefault="00091F99" w:rsidP="00024CCD">
      <w:pPr>
        <w:tabs>
          <w:tab w:val="num" w:pos="1134"/>
          <w:tab w:val="left" w:pos="1276"/>
        </w:tabs>
        <w:ind w:left="1134"/>
        <w:jc w:val="both"/>
        <w:rPr>
          <w:rFonts w:ascii="Arial" w:hAnsi="Arial" w:cs="Arial"/>
        </w:rPr>
      </w:pPr>
    </w:p>
    <w:p w14:paraId="2064700E" w14:textId="324A9C0B" w:rsidR="00091F99" w:rsidRPr="00EA0A8D" w:rsidRDefault="00091F99" w:rsidP="00367F28">
      <w:pPr>
        <w:numPr>
          <w:ilvl w:val="0"/>
          <w:numId w:val="36"/>
        </w:numPr>
        <w:tabs>
          <w:tab w:val="clear" w:pos="2203"/>
        </w:tabs>
        <w:ind w:left="426" w:right="1"/>
        <w:jc w:val="both"/>
        <w:rPr>
          <w:rFonts w:ascii="Arial" w:hAnsi="Arial" w:cs="Arial"/>
        </w:rPr>
      </w:pPr>
      <w:r w:rsidRPr="00EA0A8D">
        <w:rPr>
          <w:rFonts w:ascii="Arial" w:hAnsi="Arial" w:cs="Arial"/>
        </w:rPr>
        <w:t>Réfaction</w:t>
      </w:r>
      <w:r w:rsidR="00367F28">
        <w:rPr>
          <w:rFonts w:ascii="Arial" w:hAnsi="Arial" w:cs="Arial"/>
        </w:rPr>
        <w:t> :</w:t>
      </w:r>
    </w:p>
    <w:p w14:paraId="482B9DD4" w14:textId="7397D82A" w:rsidR="00091F99" w:rsidRPr="00367F28" w:rsidRDefault="00D16A83" w:rsidP="00367F28">
      <w:pPr>
        <w:tabs>
          <w:tab w:val="num" w:pos="1134"/>
          <w:tab w:val="left" w:pos="1276"/>
        </w:tabs>
        <w:jc w:val="both"/>
        <w:rPr>
          <w:rFonts w:ascii="Arial" w:hAnsi="Arial" w:cs="Arial"/>
          <w:snapToGrid w:val="0"/>
        </w:rPr>
      </w:pPr>
      <w:r>
        <w:rPr>
          <w:rFonts w:ascii="Arial" w:hAnsi="Arial" w:cs="Arial"/>
          <w:snapToGrid w:val="0"/>
        </w:rPr>
        <w:t xml:space="preserve">Par dérogation à l’article 21.3 </w:t>
      </w:r>
      <w:r w:rsidRPr="00367F28">
        <w:rPr>
          <w:rFonts w:ascii="Arial" w:hAnsi="Arial" w:cs="Arial"/>
          <w:snapToGrid w:val="0"/>
        </w:rPr>
        <w:t>du CCAG</w:t>
      </w:r>
      <w:r w:rsidR="006F3E8B">
        <w:rPr>
          <w:rFonts w:ascii="Arial" w:hAnsi="Arial" w:cs="Arial"/>
          <w:snapToGrid w:val="0"/>
        </w:rPr>
        <w:t xml:space="preserve"> </w:t>
      </w:r>
      <w:r>
        <w:rPr>
          <w:rFonts w:ascii="Arial" w:hAnsi="Arial" w:cs="Arial"/>
          <w:snapToGrid w:val="0"/>
        </w:rPr>
        <w:t>MOE, s</w:t>
      </w:r>
      <w:r w:rsidR="00091F99" w:rsidRPr="00367F28">
        <w:rPr>
          <w:rFonts w:ascii="Arial" w:hAnsi="Arial" w:cs="Arial"/>
          <w:snapToGrid w:val="0"/>
        </w:rPr>
        <w:t>i le maître d’ouvrage, après avoir invité le maître d’œuvre à présenter ses observations, lui a notifié sa décision motivée d’admission des prestations avec réfaction, le maître d’œuvre dispose d’un délai de 15 jours pour présenter ses observations ou adresser une lettre de réclamation. Passé ce délai, il est réputé avoir accepté la décision du maître d’ouvrage. Si le maître d’œuvre formule des observations, le maître d’ouvrage dispose de 15 jours, à compter de leur réception, pour confirmer sa décision ou pour notifier une nouvelle décision. A défaut d’une telle notification dans ce délai, le maître d’ouvrage est réputé avoir accepté les observations du maître d’œuvre.</w:t>
      </w:r>
    </w:p>
    <w:p w14:paraId="52CECE18" w14:textId="77777777" w:rsidR="00141526" w:rsidRPr="00EA0A8D" w:rsidRDefault="00141526" w:rsidP="00024CCD">
      <w:pPr>
        <w:tabs>
          <w:tab w:val="num" w:pos="1134"/>
          <w:tab w:val="left" w:pos="1276"/>
        </w:tabs>
        <w:ind w:left="1134"/>
        <w:jc w:val="both"/>
        <w:rPr>
          <w:rFonts w:ascii="Arial" w:hAnsi="Arial" w:cs="Arial"/>
        </w:rPr>
      </w:pPr>
    </w:p>
    <w:p w14:paraId="1C7F5165" w14:textId="03BD28F8" w:rsidR="00091F99" w:rsidRPr="00EA0A8D" w:rsidRDefault="00091F99" w:rsidP="00D16A83">
      <w:pPr>
        <w:numPr>
          <w:ilvl w:val="0"/>
          <w:numId w:val="36"/>
        </w:numPr>
        <w:tabs>
          <w:tab w:val="clear" w:pos="2203"/>
        </w:tabs>
        <w:ind w:left="426" w:right="1"/>
        <w:jc w:val="both"/>
        <w:rPr>
          <w:rFonts w:ascii="Arial" w:hAnsi="Arial" w:cs="Arial"/>
        </w:rPr>
      </w:pPr>
      <w:r w:rsidRPr="00EA0A8D">
        <w:rPr>
          <w:rFonts w:ascii="Arial" w:hAnsi="Arial" w:cs="Arial"/>
        </w:rPr>
        <w:t>Rejet</w:t>
      </w:r>
      <w:r w:rsidR="00427F2C">
        <w:rPr>
          <w:rFonts w:ascii="Arial" w:hAnsi="Arial" w:cs="Arial"/>
        </w:rPr>
        <w:t> :</w:t>
      </w:r>
    </w:p>
    <w:p w14:paraId="5B624471" w14:textId="0210288C" w:rsidR="00091F99" w:rsidRPr="00EA0A8D" w:rsidRDefault="00D16A83" w:rsidP="00D16A83">
      <w:pPr>
        <w:tabs>
          <w:tab w:val="num" w:pos="1134"/>
          <w:tab w:val="left" w:pos="1276"/>
        </w:tabs>
        <w:jc w:val="both"/>
        <w:rPr>
          <w:rFonts w:ascii="Arial" w:hAnsi="Arial" w:cs="Arial"/>
        </w:rPr>
      </w:pPr>
      <w:r>
        <w:rPr>
          <w:rFonts w:ascii="Arial" w:hAnsi="Arial" w:cs="Arial"/>
        </w:rPr>
        <w:t>Par dérogation à l’article 21.4 du CCAG MOE</w:t>
      </w:r>
      <w:r w:rsidR="00091F99" w:rsidRPr="00EA0A8D">
        <w:rPr>
          <w:rFonts w:ascii="Arial" w:hAnsi="Arial" w:cs="Arial"/>
        </w:rPr>
        <w:t>, la décision motivée de rejet des prestations ne peut intervenir que si le maître d’ouvrage a, au préalable, convoqué et entendu le maître d’œuvre. A compter de la réception de la notification de la décision de rejet des prestations, le maître d’œuvre dispose d’un délai de 15 jours pour présenter ses observations par écrit ou adresser la lettre de réclamation. Passé ce délai, le maître d’œuvre est réputé avoir accepté la décision du rejet du maître d’ouvrage.</w:t>
      </w:r>
    </w:p>
    <w:p w14:paraId="63E87818" w14:textId="77777777" w:rsidR="00091F99" w:rsidRPr="00EA0A8D" w:rsidRDefault="00091F99" w:rsidP="00D16A83">
      <w:pPr>
        <w:tabs>
          <w:tab w:val="num" w:pos="1134"/>
          <w:tab w:val="left" w:pos="1276"/>
        </w:tabs>
        <w:jc w:val="both"/>
        <w:rPr>
          <w:rFonts w:ascii="Arial" w:hAnsi="Arial" w:cs="Arial"/>
        </w:rPr>
      </w:pPr>
      <w:r w:rsidRPr="00EA0A8D">
        <w:rPr>
          <w:rFonts w:ascii="Arial" w:hAnsi="Arial" w:cs="Arial"/>
        </w:rPr>
        <w:t>Si le maître d’œuvre formule des observations, le maître d’ouvrage dispose d’un délai de 15 jours à compter de leur réception pour confirmer sa décision motivée de rejet ou pour lui notifier une nouvelle décision. A défaut de notification dans le délai de 15 jours, le maître d’ouvrage est réputé avoir accepté les observations du titulaire.</w:t>
      </w:r>
    </w:p>
    <w:p w14:paraId="685410C6" w14:textId="77777777" w:rsidR="00091F99" w:rsidRPr="00EA0A8D" w:rsidRDefault="00091F99" w:rsidP="00024CCD">
      <w:pPr>
        <w:tabs>
          <w:tab w:val="num" w:pos="1134"/>
          <w:tab w:val="left" w:pos="1276"/>
        </w:tabs>
        <w:ind w:left="1134"/>
        <w:jc w:val="both"/>
        <w:rPr>
          <w:rFonts w:ascii="Arial" w:hAnsi="Arial" w:cs="Arial"/>
        </w:rPr>
      </w:pPr>
    </w:p>
    <w:p w14:paraId="7C1476E2" w14:textId="48491075" w:rsidR="00091F99" w:rsidRPr="00EA0A8D" w:rsidRDefault="00091F99" w:rsidP="00D16A83">
      <w:pPr>
        <w:tabs>
          <w:tab w:val="num" w:pos="1134"/>
          <w:tab w:val="left" w:pos="1276"/>
        </w:tabs>
        <w:jc w:val="both"/>
        <w:rPr>
          <w:rFonts w:ascii="Arial" w:hAnsi="Arial" w:cs="Arial"/>
        </w:rPr>
      </w:pPr>
      <w:r w:rsidRPr="00EA0A8D">
        <w:rPr>
          <w:rFonts w:ascii="Arial" w:hAnsi="Arial" w:cs="Arial"/>
        </w:rPr>
        <w:t>En cas de rejet, le titulaire est tenu d’exécuter à nouveau la prestation prévue par le marché. Par ailleurs, une résiliation aux frais et risques du titulaire peut être décidée dans les conditions de l’article 3</w:t>
      </w:r>
      <w:r w:rsidR="00D16A83">
        <w:rPr>
          <w:rFonts w:ascii="Arial" w:hAnsi="Arial" w:cs="Arial"/>
        </w:rPr>
        <w:t>4</w:t>
      </w:r>
      <w:r w:rsidRPr="00EA0A8D">
        <w:rPr>
          <w:rFonts w:ascii="Arial" w:hAnsi="Arial" w:cs="Arial"/>
        </w:rPr>
        <w:t xml:space="preserve"> du CCAG </w:t>
      </w:r>
      <w:r w:rsidR="00D16A83">
        <w:rPr>
          <w:rFonts w:ascii="Arial" w:hAnsi="Arial" w:cs="Arial"/>
        </w:rPr>
        <w:t>MOE</w:t>
      </w:r>
      <w:r w:rsidRPr="00EA0A8D">
        <w:rPr>
          <w:rFonts w:ascii="Arial" w:hAnsi="Arial" w:cs="Arial"/>
        </w:rPr>
        <w:t>.</w:t>
      </w:r>
    </w:p>
    <w:p w14:paraId="3821BF14" w14:textId="77777777" w:rsidR="00091F99" w:rsidRDefault="00091F99">
      <w:pPr>
        <w:rPr>
          <w:rFonts w:ascii="Arial" w:hAnsi="Arial" w:cs="Arial"/>
        </w:rPr>
      </w:pPr>
    </w:p>
    <w:p w14:paraId="692BCC34" w14:textId="77777777" w:rsidR="006E66D0" w:rsidRPr="00EA0A8D" w:rsidRDefault="006E66D0">
      <w:pPr>
        <w:rPr>
          <w:rFonts w:ascii="Arial" w:hAnsi="Arial" w:cs="Arial"/>
        </w:rPr>
      </w:pPr>
    </w:p>
    <w:p w14:paraId="601EB50D" w14:textId="1602350A" w:rsidR="00091F99" w:rsidRPr="00EA0A8D" w:rsidRDefault="00091F99" w:rsidP="00C34C26">
      <w:pPr>
        <w:pStyle w:val="AE31"/>
      </w:pPr>
      <w:bookmarkStart w:id="30" w:name="_Toc202866187"/>
      <w:r w:rsidRPr="00EA0A8D">
        <w:lastRenderedPageBreak/>
        <w:t>7.</w:t>
      </w:r>
      <w:r w:rsidR="00723056">
        <w:t>4</w:t>
      </w:r>
      <w:r w:rsidRPr="00EA0A8D">
        <w:t>. Tenue des réunions</w:t>
      </w:r>
      <w:bookmarkEnd w:id="30"/>
    </w:p>
    <w:p w14:paraId="15148E2A" w14:textId="77777777" w:rsidR="00091F99" w:rsidRPr="00EA0A8D" w:rsidRDefault="00091F99" w:rsidP="00C34C26">
      <w:pPr>
        <w:pStyle w:val="AE31"/>
      </w:pPr>
    </w:p>
    <w:p w14:paraId="509E9DF3" w14:textId="77777777" w:rsidR="00091F99" w:rsidRPr="00EA0A8D" w:rsidRDefault="00091F99" w:rsidP="008330F1">
      <w:pPr>
        <w:jc w:val="both"/>
        <w:rPr>
          <w:rFonts w:ascii="Arial" w:hAnsi="Arial" w:cs="Arial"/>
        </w:rPr>
      </w:pPr>
      <w:r w:rsidRPr="00EA0A8D">
        <w:rPr>
          <w:rFonts w:ascii="Arial" w:hAnsi="Arial" w:cs="Arial"/>
        </w:rPr>
        <w:t>Dans le cadre de ses missions, le titulaire est tenu d’assister à toutes les réunions sollicitées par le pouvoir adjudicateur ou d’organiser les réunions nécessaires au bon déroulement des prestations et des travaux à venir.</w:t>
      </w:r>
    </w:p>
    <w:p w14:paraId="4A178C36" w14:textId="0697DFAB" w:rsidR="00091F99" w:rsidRPr="008330F1" w:rsidRDefault="00091F99" w:rsidP="008330F1">
      <w:pPr>
        <w:jc w:val="both"/>
        <w:rPr>
          <w:rFonts w:ascii="Arial" w:hAnsi="Arial" w:cs="Arial"/>
        </w:rPr>
      </w:pPr>
      <w:r w:rsidRPr="00EA0A8D">
        <w:rPr>
          <w:rFonts w:ascii="Arial" w:hAnsi="Arial" w:cs="Arial"/>
        </w:rPr>
        <w:t>Les réunions se déroulent au siège de la Caf de Paris, 50 rue du Docteur Finlay, Paris 15</w:t>
      </w:r>
      <w:r w:rsidRPr="00EA0A8D">
        <w:rPr>
          <w:rFonts w:ascii="Arial" w:hAnsi="Arial" w:cs="Arial"/>
          <w:vertAlign w:val="superscript"/>
        </w:rPr>
        <w:t>e</w:t>
      </w:r>
      <w:r w:rsidR="008330F1">
        <w:rPr>
          <w:rFonts w:ascii="Arial" w:hAnsi="Arial" w:cs="Arial"/>
        </w:rPr>
        <w:t>.</w:t>
      </w:r>
    </w:p>
    <w:p w14:paraId="124FDC8C" w14:textId="77777777" w:rsidR="00024CCD" w:rsidRPr="00EA0A8D" w:rsidRDefault="00024CCD" w:rsidP="00024CCD">
      <w:pPr>
        <w:tabs>
          <w:tab w:val="left" w:pos="851"/>
        </w:tabs>
        <w:jc w:val="both"/>
        <w:rPr>
          <w:rFonts w:ascii="Arial" w:hAnsi="Arial" w:cs="Arial"/>
        </w:rPr>
      </w:pPr>
    </w:p>
    <w:p w14:paraId="71607A5E" w14:textId="6153292A" w:rsidR="00091F99" w:rsidRPr="00EA0A8D" w:rsidRDefault="00091F99" w:rsidP="008330F1">
      <w:pPr>
        <w:pStyle w:val="Retraitcorpsdetexte2"/>
        <w:ind w:left="0"/>
        <w:rPr>
          <w:rFonts w:cs="Arial"/>
          <w:spacing w:val="0"/>
        </w:rPr>
      </w:pPr>
      <w:r w:rsidRPr="00EA0A8D">
        <w:rPr>
          <w:rFonts w:cs="Arial"/>
          <w:spacing w:val="0"/>
        </w:rPr>
        <w:t xml:space="preserve">Un représentant de la maîtrise d’œuvre jouissant d’une capacité à engager son équipe ou le groupement d’entreprises qu’il représente doit être obligatoirement présent. Ainsi, toute absence est susceptible d’être pénalisée. Il en sera de même lorsque le maître d’œuvre ne tiendra pas </w:t>
      </w:r>
      <w:r w:rsidR="00185F30" w:rsidRPr="00EA0A8D">
        <w:rPr>
          <w:rFonts w:cs="Arial"/>
          <w:spacing w:val="0"/>
        </w:rPr>
        <w:t>à</w:t>
      </w:r>
      <w:r w:rsidRPr="00EA0A8D">
        <w:rPr>
          <w:rFonts w:cs="Arial"/>
          <w:spacing w:val="0"/>
        </w:rPr>
        <w:t xml:space="preserve"> minima une réunion de chantier hebdomadaire. </w:t>
      </w:r>
    </w:p>
    <w:p w14:paraId="1D4357CB" w14:textId="77777777" w:rsidR="00091F99" w:rsidRPr="00EA0A8D" w:rsidRDefault="00091F99">
      <w:pPr>
        <w:pStyle w:val="Retraitcorpsdetexte2"/>
        <w:rPr>
          <w:rFonts w:cs="Arial"/>
          <w:spacing w:val="0"/>
        </w:rPr>
      </w:pPr>
    </w:p>
    <w:p w14:paraId="3B8BD319" w14:textId="52C8563D" w:rsidR="00091F99" w:rsidRPr="00EA0A8D" w:rsidRDefault="00091F99" w:rsidP="008330F1">
      <w:pPr>
        <w:pStyle w:val="Retraitcorpsdetexte2"/>
        <w:ind w:left="0"/>
        <w:rPr>
          <w:rFonts w:cs="Arial"/>
          <w:spacing w:val="0"/>
        </w:rPr>
      </w:pPr>
      <w:r w:rsidRPr="00EA0A8D">
        <w:rPr>
          <w:rFonts w:cs="Arial"/>
          <w:spacing w:val="0"/>
        </w:rPr>
        <w:t>Dès lors que l’objet d’une réunion relève de ses missions, le maître d’œuvre est tenu dans un délai global maximal de 7 jours calendaires :</w:t>
      </w:r>
    </w:p>
    <w:p w14:paraId="7E2E4370" w14:textId="77777777" w:rsidR="00091F99" w:rsidRPr="00EA0A8D" w:rsidRDefault="00091F99" w:rsidP="00BB7285">
      <w:pPr>
        <w:pStyle w:val="Retraitcorpsdetexte2"/>
        <w:numPr>
          <w:ilvl w:val="0"/>
          <w:numId w:val="16"/>
        </w:numPr>
        <w:tabs>
          <w:tab w:val="clear" w:pos="2203"/>
          <w:tab w:val="num" w:pos="1843"/>
        </w:tabs>
        <w:ind w:left="851"/>
        <w:rPr>
          <w:rFonts w:cs="Arial"/>
          <w:spacing w:val="0"/>
        </w:rPr>
      </w:pPr>
      <w:r w:rsidRPr="00EA0A8D">
        <w:rPr>
          <w:rFonts w:cs="Arial"/>
          <w:spacing w:val="0"/>
        </w:rPr>
        <w:t>en amont de la séance, de convoquer les parties ;</w:t>
      </w:r>
    </w:p>
    <w:p w14:paraId="4FDE2C54" w14:textId="77777777" w:rsidR="00091F99" w:rsidRPr="00EA0A8D" w:rsidRDefault="00091F99" w:rsidP="00BB7285">
      <w:pPr>
        <w:pStyle w:val="Retraitcorpsdetexte2"/>
        <w:numPr>
          <w:ilvl w:val="0"/>
          <w:numId w:val="16"/>
        </w:numPr>
        <w:tabs>
          <w:tab w:val="clear" w:pos="2203"/>
          <w:tab w:val="num" w:pos="1843"/>
        </w:tabs>
        <w:ind w:left="851"/>
        <w:rPr>
          <w:rFonts w:cs="Arial"/>
          <w:spacing w:val="0"/>
        </w:rPr>
      </w:pPr>
      <w:r w:rsidRPr="00EA0A8D">
        <w:rPr>
          <w:rFonts w:cs="Arial"/>
          <w:spacing w:val="0"/>
        </w:rPr>
        <w:t>à compter de la date de tenue de la séance, de dresser un compte rendu de chaque réunion et de le diffuser aux parties intéressées.</w:t>
      </w:r>
    </w:p>
    <w:p w14:paraId="19576A1C" w14:textId="77777777" w:rsidR="00091F99" w:rsidRPr="00EA0A8D" w:rsidRDefault="00091F99">
      <w:pPr>
        <w:rPr>
          <w:rFonts w:ascii="Arial" w:hAnsi="Arial" w:cs="Arial"/>
        </w:rPr>
      </w:pPr>
    </w:p>
    <w:p w14:paraId="498E749C" w14:textId="02E996D5" w:rsidR="00091F99" w:rsidRPr="00EA0A8D" w:rsidRDefault="00091F99" w:rsidP="00C34C26">
      <w:pPr>
        <w:pStyle w:val="AE31"/>
      </w:pPr>
      <w:bookmarkStart w:id="31" w:name="_Toc202866188"/>
      <w:r w:rsidRPr="00EA0A8D">
        <w:t>7.</w:t>
      </w:r>
      <w:r w:rsidR="00723056">
        <w:t>5</w:t>
      </w:r>
      <w:r w:rsidRPr="00EA0A8D">
        <w:t>. Prolongation des délais d’exécution</w:t>
      </w:r>
      <w:bookmarkEnd w:id="31"/>
    </w:p>
    <w:p w14:paraId="791C669A" w14:textId="77777777" w:rsidR="00091F99" w:rsidRPr="00EA0A8D" w:rsidRDefault="00091F99">
      <w:pPr>
        <w:rPr>
          <w:rFonts w:ascii="Arial" w:hAnsi="Arial" w:cs="Arial"/>
        </w:rPr>
      </w:pPr>
    </w:p>
    <w:p w14:paraId="51990B4B" w14:textId="538E85E7" w:rsidR="00091F99" w:rsidRPr="00EA0A8D" w:rsidRDefault="00091F99" w:rsidP="008330F1">
      <w:pPr>
        <w:jc w:val="both"/>
        <w:rPr>
          <w:rFonts w:ascii="Arial" w:hAnsi="Arial" w:cs="Arial"/>
        </w:rPr>
      </w:pPr>
      <w:r w:rsidRPr="00EA0A8D">
        <w:rPr>
          <w:rFonts w:ascii="Arial" w:hAnsi="Arial" w:cs="Arial"/>
        </w:rPr>
        <w:t>Lorsque le maître d’œuvre est dans l’impossibilité de respecter les délais d’exécution du fait du maître d’ouvrage, du fait d’un événement ayant le caractère de force majeure, ou lorsqu’une toute autre cause n’engageant pas la responsabilité du maître d’œuvre fait obstacle à l’exécution du marché dans le délai contractuel, le maître d’ouvrage peut prolonger le délai d’exécution. Le délai ainsi prolongé a, pour l'application du marché, les mêmes effets que le délai contractuel.</w:t>
      </w:r>
    </w:p>
    <w:p w14:paraId="77532511" w14:textId="77777777" w:rsidR="00091F99" w:rsidRPr="00EA0A8D" w:rsidRDefault="00091F99" w:rsidP="005346ED">
      <w:pPr>
        <w:ind w:left="708"/>
        <w:jc w:val="both"/>
        <w:rPr>
          <w:rFonts w:ascii="Arial" w:hAnsi="Arial" w:cs="Arial"/>
        </w:rPr>
      </w:pPr>
    </w:p>
    <w:p w14:paraId="4BC201CC" w14:textId="35CBF24A" w:rsidR="00091F99" w:rsidRPr="00EA0A8D" w:rsidRDefault="00091F99" w:rsidP="008330F1">
      <w:pPr>
        <w:jc w:val="both"/>
        <w:rPr>
          <w:rFonts w:ascii="Arial" w:hAnsi="Arial" w:cs="Arial"/>
        </w:rPr>
      </w:pPr>
      <w:r w:rsidRPr="00EA0A8D">
        <w:rPr>
          <w:rFonts w:ascii="Arial" w:hAnsi="Arial" w:cs="Arial"/>
        </w:rPr>
        <w:t>Pour pouvoir bénéficier des dispositions du premier alinéa, le maître d’œuvre doit signaler au maître d’ouvrage l’événement de force majeure ou les causes, qui, selon lui, échappant à sa responsabilité, font obstacle à l’exécution du marché dans le délai contractuel. Il dispose, à cet effet, d'un délai de 15 jours à compter de la date à laquelle ces causes sont apparues.</w:t>
      </w:r>
    </w:p>
    <w:p w14:paraId="6CCBDC6D" w14:textId="77777777" w:rsidR="00091F99" w:rsidRPr="00EA0A8D" w:rsidRDefault="00091F99" w:rsidP="005346ED">
      <w:pPr>
        <w:ind w:left="708"/>
        <w:jc w:val="both"/>
        <w:rPr>
          <w:rFonts w:ascii="Arial" w:hAnsi="Arial" w:cs="Arial"/>
        </w:rPr>
      </w:pPr>
    </w:p>
    <w:p w14:paraId="63D44253" w14:textId="77777777" w:rsidR="00091F99" w:rsidRPr="00EA0A8D" w:rsidRDefault="00091F99" w:rsidP="008330F1">
      <w:pPr>
        <w:jc w:val="both"/>
        <w:rPr>
          <w:rFonts w:ascii="Arial" w:hAnsi="Arial" w:cs="Arial"/>
        </w:rPr>
      </w:pPr>
      <w:r w:rsidRPr="00EA0A8D">
        <w:rPr>
          <w:rFonts w:ascii="Arial" w:hAnsi="Arial" w:cs="Arial"/>
        </w:rPr>
        <w:t>Il formule en même temps une demande de prolongation du délai d'exécution. Il indique la durée de la prolongation demandée, dès que le retard peut être déterminé avec précision.</w:t>
      </w:r>
    </w:p>
    <w:p w14:paraId="61014663" w14:textId="77777777" w:rsidR="00091F99" w:rsidRDefault="00091F99" w:rsidP="00BB7285">
      <w:pPr>
        <w:jc w:val="both"/>
        <w:rPr>
          <w:rFonts w:ascii="Arial" w:hAnsi="Arial" w:cs="Arial"/>
        </w:rPr>
      </w:pPr>
      <w:r w:rsidRPr="00EA0A8D">
        <w:rPr>
          <w:rFonts w:ascii="Arial" w:hAnsi="Arial" w:cs="Arial"/>
        </w:rPr>
        <w:t>Le maître d’ouvrage notifie par écrit au maître d’œuvre sa décision dans le délai de 15 jours à compter de la réception de la demande. Passé ce délai, le maître d’ouvrage est réputé, par son silence, avoir accepté la demande qui lui a été adressée.</w:t>
      </w:r>
    </w:p>
    <w:p w14:paraId="1FAB8A40" w14:textId="77777777" w:rsidR="00AE769D" w:rsidRDefault="00AE769D" w:rsidP="00BB7285">
      <w:pPr>
        <w:jc w:val="both"/>
        <w:rPr>
          <w:rFonts w:ascii="Arial" w:hAnsi="Arial" w:cs="Arial"/>
        </w:rPr>
      </w:pPr>
    </w:p>
    <w:p w14:paraId="3D9D6167" w14:textId="5BD30D5D" w:rsidR="00AE769D" w:rsidRPr="00EA0A8D" w:rsidRDefault="00AE769D" w:rsidP="00BB7285">
      <w:pPr>
        <w:jc w:val="both"/>
        <w:rPr>
          <w:rFonts w:ascii="Arial" w:hAnsi="Arial" w:cs="Arial"/>
        </w:rPr>
      </w:pPr>
      <w:r>
        <w:rPr>
          <w:rFonts w:ascii="Arial" w:hAnsi="Arial" w:cs="Arial"/>
        </w:rPr>
        <w:t>Les délais fixés à cet article dérogent à</w:t>
      </w:r>
      <w:r w:rsidR="009C34DD">
        <w:rPr>
          <w:rFonts w:ascii="Arial" w:hAnsi="Arial" w:cs="Arial"/>
        </w:rPr>
        <w:t xml:space="preserve"> ceux fixés à l’article 15.3 du CCAG MOE.</w:t>
      </w:r>
    </w:p>
    <w:p w14:paraId="08F634CF" w14:textId="77777777" w:rsidR="00091F99" w:rsidRPr="00EA0A8D" w:rsidRDefault="00091F99">
      <w:pPr>
        <w:jc w:val="both"/>
        <w:rPr>
          <w:rFonts w:ascii="Arial" w:hAnsi="Arial" w:cs="Arial"/>
        </w:rPr>
      </w:pPr>
    </w:p>
    <w:p w14:paraId="6854B1CD" w14:textId="4293FCDE" w:rsidR="00091F99" w:rsidRPr="00EA0A8D" w:rsidRDefault="00091F99" w:rsidP="00C34C26">
      <w:pPr>
        <w:pStyle w:val="AE31"/>
      </w:pPr>
      <w:bookmarkStart w:id="32" w:name="_Toc202866189"/>
      <w:r w:rsidRPr="00EA0A8D">
        <w:t>7.</w:t>
      </w:r>
      <w:r w:rsidR="00723056">
        <w:t>6</w:t>
      </w:r>
      <w:r w:rsidRPr="00EA0A8D">
        <w:t>. Ordres de service délivrés par le maître d’ouvrage</w:t>
      </w:r>
      <w:bookmarkEnd w:id="32"/>
    </w:p>
    <w:p w14:paraId="1436060D" w14:textId="77777777" w:rsidR="00091F99" w:rsidRPr="00EA0A8D" w:rsidRDefault="00091F99">
      <w:pPr>
        <w:jc w:val="both"/>
        <w:rPr>
          <w:rFonts w:ascii="Arial" w:hAnsi="Arial" w:cs="Arial"/>
        </w:rPr>
      </w:pPr>
    </w:p>
    <w:p w14:paraId="7792EEDF" w14:textId="607CD8F7" w:rsidR="00091F99" w:rsidRPr="00EA0A8D" w:rsidRDefault="00091F99">
      <w:pPr>
        <w:pStyle w:val="AE42"/>
        <w:rPr>
          <w:rFonts w:cs="Arial"/>
        </w:rPr>
      </w:pPr>
      <w:bookmarkStart w:id="33" w:name="_Toc202866190"/>
      <w:r w:rsidRPr="00EA0A8D">
        <w:rPr>
          <w:rFonts w:cs="Arial"/>
        </w:rPr>
        <w:t>7.</w:t>
      </w:r>
      <w:r w:rsidR="00723056">
        <w:rPr>
          <w:rFonts w:cs="Arial"/>
        </w:rPr>
        <w:t>6</w:t>
      </w:r>
      <w:r w:rsidRPr="00EA0A8D">
        <w:rPr>
          <w:rFonts w:cs="Arial"/>
        </w:rPr>
        <w:t>.1. Forme de la notification</w:t>
      </w:r>
      <w:bookmarkEnd w:id="33"/>
    </w:p>
    <w:p w14:paraId="5AE2CC28" w14:textId="77777777" w:rsidR="00091F99" w:rsidRPr="00EA0A8D" w:rsidRDefault="00091F99">
      <w:pPr>
        <w:rPr>
          <w:rFonts w:ascii="Arial" w:hAnsi="Arial" w:cs="Arial"/>
        </w:rPr>
      </w:pPr>
    </w:p>
    <w:p w14:paraId="49BF1124" w14:textId="77777777" w:rsidR="00091F99" w:rsidRPr="00EA0A8D" w:rsidRDefault="00091F99" w:rsidP="007B3D85">
      <w:pPr>
        <w:jc w:val="both"/>
        <w:rPr>
          <w:rFonts w:ascii="Arial" w:hAnsi="Arial" w:cs="Arial"/>
        </w:rPr>
      </w:pPr>
      <w:r w:rsidRPr="00EA0A8D">
        <w:rPr>
          <w:rFonts w:ascii="Arial" w:hAnsi="Arial" w:cs="Arial"/>
        </w:rPr>
        <w:t>L'ordre de service est remis au maître d’œuvre contre récépissé, soit adressé par lettre recommandée avec accusé de réception, soit par tout autre moyen permettant d’en attester la date de réception.</w:t>
      </w:r>
    </w:p>
    <w:p w14:paraId="42018086" w14:textId="77777777" w:rsidR="00091F99" w:rsidRPr="00EA0A8D" w:rsidRDefault="00091F99" w:rsidP="006E13A2">
      <w:pPr>
        <w:pStyle w:val="AE42"/>
        <w:ind w:left="709"/>
        <w:jc w:val="both"/>
        <w:rPr>
          <w:rFonts w:cs="Arial"/>
          <w:color w:val="auto"/>
        </w:rPr>
      </w:pPr>
    </w:p>
    <w:p w14:paraId="4EAC647A" w14:textId="7C1ACAB6" w:rsidR="00091F99" w:rsidRPr="00EA0A8D" w:rsidRDefault="00091F99">
      <w:pPr>
        <w:pStyle w:val="AE42"/>
        <w:rPr>
          <w:rFonts w:cs="Arial"/>
        </w:rPr>
      </w:pPr>
      <w:bookmarkStart w:id="34" w:name="_Toc202866191"/>
      <w:r w:rsidRPr="00EA0A8D">
        <w:rPr>
          <w:rFonts w:cs="Arial"/>
        </w:rPr>
        <w:t>7.</w:t>
      </w:r>
      <w:r w:rsidR="00723056">
        <w:rPr>
          <w:rFonts w:cs="Arial"/>
        </w:rPr>
        <w:t>6</w:t>
      </w:r>
      <w:r w:rsidRPr="00EA0A8D">
        <w:rPr>
          <w:rFonts w:cs="Arial"/>
        </w:rPr>
        <w:t>.2. Nécessité d’un ordre de service du maître d’ouvrage</w:t>
      </w:r>
      <w:bookmarkEnd w:id="34"/>
    </w:p>
    <w:p w14:paraId="46978751" w14:textId="77777777" w:rsidR="00091F99" w:rsidRPr="00EA0A8D" w:rsidRDefault="00091F99" w:rsidP="006E13A2">
      <w:pPr>
        <w:tabs>
          <w:tab w:val="left" w:pos="851"/>
        </w:tabs>
        <w:ind w:left="709" w:right="1"/>
        <w:jc w:val="both"/>
        <w:rPr>
          <w:rFonts w:ascii="Arial" w:hAnsi="Arial" w:cs="Arial"/>
        </w:rPr>
      </w:pPr>
    </w:p>
    <w:p w14:paraId="3E2F16F4" w14:textId="63E33088" w:rsidR="00091F99" w:rsidRDefault="00091F99" w:rsidP="008D2AFE">
      <w:pPr>
        <w:pStyle w:val="Retraitcorpsdetexte2"/>
        <w:numPr>
          <w:ilvl w:val="0"/>
          <w:numId w:val="16"/>
        </w:numPr>
        <w:tabs>
          <w:tab w:val="clear" w:pos="2203"/>
          <w:tab w:val="num" w:pos="1843"/>
        </w:tabs>
        <w:ind w:left="426"/>
        <w:rPr>
          <w:rFonts w:cs="Arial"/>
          <w:spacing w:val="0"/>
        </w:rPr>
      </w:pPr>
      <w:r w:rsidRPr="008D2AFE">
        <w:rPr>
          <w:rFonts w:cs="Arial"/>
          <w:spacing w:val="0"/>
        </w:rPr>
        <w:t>Quand une décision du maître d'ouvrage marque le point de départ d'un délai fixé par le marché pour exécuter une prestation (notamment l'ordre donné au maître d’œuvre d'engager un élément de mission)</w:t>
      </w:r>
      <w:r w:rsidR="008D2AFE" w:rsidRPr="008D2AFE">
        <w:rPr>
          <w:rFonts w:cs="Arial"/>
          <w:spacing w:val="0"/>
        </w:rPr>
        <w:t> ;</w:t>
      </w:r>
    </w:p>
    <w:p w14:paraId="47880A3C" w14:textId="77777777" w:rsidR="006E66D0" w:rsidRPr="006E66D0" w:rsidRDefault="006E66D0" w:rsidP="006E66D0">
      <w:pPr>
        <w:pStyle w:val="Retraitcorpsdetexte2"/>
        <w:ind w:left="426"/>
        <w:rPr>
          <w:rFonts w:cs="Arial"/>
          <w:spacing w:val="0"/>
          <w:sz w:val="12"/>
          <w:szCs w:val="12"/>
        </w:rPr>
      </w:pPr>
    </w:p>
    <w:p w14:paraId="4E8150D5" w14:textId="5E058E03" w:rsidR="00091F99" w:rsidRPr="008D2AFE" w:rsidRDefault="006E66D0" w:rsidP="008D2AFE">
      <w:pPr>
        <w:pStyle w:val="Retraitcorpsdetexte2"/>
        <w:numPr>
          <w:ilvl w:val="0"/>
          <w:numId w:val="16"/>
        </w:numPr>
        <w:tabs>
          <w:tab w:val="clear" w:pos="2203"/>
          <w:tab w:val="num" w:pos="1843"/>
        </w:tabs>
        <w:ind w:left="426"/>
        <w:rPr>
          <w:rFonts w:cs="Arial"/>
          <w:spacing w:val="0"/>
        </w:rPr>
      </w:pPr>
      <w:r>
        <w:rPr>
          <w:rFonts w:cs="Arial"/>
          <w:spacing w:val="0"/>
        </w:rPr>
        <w:t>q</w:t>
      </w:r>
      <w:r w:rsidR="00091F99" w:rsidRPr="008D2AFE">
        <w:rPr>
          <w:rFonts w:cs="Arial"/>
          <w:spacing w:val="0"/>
        </w:rPr>
        <w:t>uand le maître d'ouvrage décide de suspendre provisoirement l'exécution des prestations de maîtrise d'œuvre</w:t>
      </w:r>
      <w:r w:rsidR="008D2AFE" w:rsidRPr="008D2AFE">
        <w:rPr>
          <w:rFonts w:cs="Arial"/>
          <w:spacing w:val="0"/>
        </w:rPr>
        <w:t> ;</w:t>
      </w:r>
    </w:p>
    <w:p w14:paraId="5206ECAB" w14:textId="77777777" w:rsidR="00091F99" w:rsidRPr="006E66D0" w:rsidRDefault="00091F99" w:rsidP="008D2AFE">
      <w:pPr>
        <w:pStyle w:val="Retraitcorpsdetexte2"/>
        <w:ind w:left="426"/>
        <w:rPr>
          <w:rFonts w:cs="Arial"/>
          <w:spacing w:val="0"/>
          <w:sz w:val="12"/>
          <w:szCs w:val="12"/>
        </w:rPr>
      </w:pPr>
    </w:p>
    <w:p w14:paraId="6EB24E89" w14:textId="3FCB6CE7" w:rsidR="00091F99" w:rsidRPr="008D2AFE" w:rsidRDefault="006E66D0" w:rsidP="008D2AFE">
      <w:pPr>
        <w:pStyle w:val="Retraitcorpsdetexte2"/>
        <w:numPr>
          <w:ilvl w:val="0"/>
          <w:numId w:val="16"/>
        </w:numPr>
        <w:tabs>
          <w:tab w:val="clear" w:pos="2203"/>
          <w:tab w:val="num" w:pos="1843"/>
        </w:tabs>
        <w:ind w:left="426"/>
        <w:rPr>
          <w:rFonts w:cs="Arial"/>
          <w:spacing w:val="0"/>
        </w:rPr>
      </w:pPr>
      <w:r>
        <w:rPr>
          <w:rFonts w:cs="Arial"/>
          <w:spacing w:val="0"/>
        </w:rPr>
        <w:t>q</w:t>
      </w:r>
      <w:r w:rsidR="00091F99" w:rsidRPr="008D2AFE">
        <w:rPr>
          <w:rFonts w:cs="Arial"/>
          <w:spacing w:val="0"/>
        </w:rPr>
        <w:t>uand une décision du maître d'ouvrage est susceptible de modifier les dispositions contractuelles.</w:t>
      </w:r>
    </w:p>
    <w:p w14:paraId="497BC59F" w14:textId="77777777" w:rsidR="00091F99" w:rsidRPr="00EA0A8D" w:rsidRDefault="00091F99">
      <w:pPr>
        <w:ind w:right="72"/>
        <w:jc w:val="both"/>
        <w:rPr>
          <w:rFonts w:ascii="Arial" w:hAnsi="Arial" w:cs="Arial"/>
        </w:rPr>
      </w:pPr>
    </w:p>
    <w:p w14:paraId="2C593550" w14:textId="60EA47E0" w:rsidR="00091F99" w:rsidRPr="00EA0A8D" w:rsidRDefault="00091F99" w:rsidP="00BB0BD6">
      <w:pPr>
        <w:pStyle w:val="AE42"/>
        <w:jc w:val="both"/>
        <w:rPr>
          <w:rFonts w:cs="Arial"/>
        </w:rPr>
      </w:pPr>
      <w:bookmarkStart w:id="35" w:name="_Toc202866192"/>
      <w:r w:rsidRPr="00EA0A8D">
        <w:rPr>
          <w:rFonts w:cs="Arial"/>
        </w:rPr>
        <w:t>7.</w:t>
      </w:r>
      <w:r w:rsidR="00723056">
        <w:rPr>
          <w:rFonts w:cs="Arial"/>
        </w:rPr>
        <w:t>6</w:t>
      </w:r>
      <w:r w:rsidRPr="00EA0A8D">
        <w:rPr>
          <w:rFonts w:cs="Arial"/>
        </w:rPr>
        <w:t>.3. Effets d'un ordre de service - Possibilité pour le maître d’œuvre d'émettre des observations</w:t>
      </w:r>
      <w:bookmarkEnd w:id="35"/>
    </w:p>
    <w:p w14:paraId="20138B31" w14:textId="77777777" w:rsidR="006E66D0" w:rsidRDefault="006E66D0" w:rsidP="006E66D0">
      <w:pPr>
        <w:pStyle w:val="Retraitcorpsdetexte2"/>
        <w:widowControl w:val="0"/>
        <w:ind w:left="0"/>
        <w:rPr>
          <w:rFonts w:cs="Arial"/>
          <w:spacing w:val="0"/>
        </w:rPr>
      </w:pPr>
    </w:p>
    <w:p w14:paraId="52340F09" w14:textId="5045C7EC" w:rsidR="008D2AFE" w:rsidRDefault="00091F99" w:rsidP="006E66D0">
      <w:pPr>
        <w:pStyle w:val="Retraitcorpsdetexte2"/>
        <w:widowControl w:val="0"/>
        <w:ind w:left="0"/>
        <w:rPr>
          <w:rFonts w:cs="Arial"/>
          <w:spacing w:val="0"/>
        </w:rPr>
      </w:pPr>
      <w:r w:rsidRPr="008D2AFE">
        <w:rPr>
          <w:rFonts w:cs="Arial"/>
          <w:spacing w:val="0"/>
        </w:rPr>
        <w:t>Le maître d’œuvre est tenu de se conformer aux ordres de services délivrés par le maître d'ouvrage, qu'ils aient ou non fait l'objet d’observations de sa part.</w:t>
      </w:r>
    </w:p>
    <w:p w14:paraId="17BAEE8B" w14:textId="5FE26F98" w:rsidR="00091F99" w:rsidRPr="008D2AFE" w:rsidRDefault="00091F99" w:rsidP="008D2AFE">
      <w:pPr>
        <w:pStyle w:val="Retraitcorpsdetexte2"/>
        <w:tabs>
          <w:tab w:val="num" w:pos="851"/>
          <w:tab w:val="left" w:pos="993"/>
        </w:tabs>
        <w:ind w:left="0" w:right="1"/>
        <w:rPr>
          <w:rFonts w:cs="Arial"/>
          <w:spacing w:val="0"/>
        </w:rPr>
      </w:pPr>
      <w:r w:rsidRPr="008D2AFE">
        <w:rPr>
          <w:rFonts w:cs="Arial"/>
          <w:spacing w:val="0"/>
        </w:rPr>
        <w:lastRenderedPageBreak/>
        <w:t xml:space="preserve">Par dérogation à l’article 3.8.2 du CCAG </w:t>
      </w:r>
      <w:r w:rsidR="00BB0BD6">
        <w:rPr>
          <w:rFonts w:cs="Arial"/>
          <w:spacing w:val="0"/>
        </w:rPr>
        <w:t>MOE</w:t>
      </w:r>
      <w:r w:rsidRPr="008D2AFE">
        <w:rPr>
          <w:rFonts w:cs="Arial"/>
          <w:spacing w:val="0"/>
        </w:rPr>
        <w:t>, lorsque le maître d’œuvre estime que les prescriptions d'un ordre de service appellent des observations de sa part, il doit les présenter par écrit au maître d'ouvrage dans un délai de 7 jours calendaires sous peine de forclusion. Ce délai court à compter de la date de réception de l'ordre de service.</w:t>
      </w:r>
    </w:p>
    <w:p w14:paraId="795E0310" w14:textId="77777777" w:rsidR="00091F99" w:rsidRPr="00EA0A8D" w:rsidRDefault="00091F99" w:rsidP="00024CCD">
      <w:pPr>
        <w:tabs>
          <w:tab w:val="left" w:pos="993"/>
        </w:tabs>
        <w:ind w:left="709" w:right="1"/>
        <w:jc w:val="both"/>
        <w:rPr>
          <w:rFonts w:ascii="Arial" w:hAnsi="Arial" w:cs="Arial"/>
        </w:rPr>
      </w:pPr>
    </w:p>
    <w:p w14:paraId="26A88256" w14:textId="57BC9FEF" w:rsidR="00091F99" w:rsidRPr="00EA0A8D" w:rsidRDefault="00091F99" w:rsidP="00BB0BD6">
      <w:pPr>
        <w:tabs>
          <w:tab w:val="left" w:pos="993"/>
        </w:tabs>
        <w:ind w:right="1"/>
        <w:jc w:val="both"/>
        <w:rPr>
          <w:rFonts w:ascii="Arial" w:hAnsi="Arial" w:cs="Arial"/>
        </w:rPr>
      </w:pPr>
      <w:r w:rsidRPr="00EA0A8D">
        <w:rPr>
          <w:rFonts w:ascii="Arial" w:hAnsi="Arial" w:cs="Arial"/>
        </w:rPr>
        <w:t xml:space="preserve">Par dérogation aux dispositions du </w:t>
      </w:r>
      <w:r w:rsidR="00BB0BD6">
        <w:rPr>
          <w:rFonts w:ascii="Arial" w:hAnsi="Arial" w:cs="Arial"/>
        </w:rPr>
        <w:t>2</w:t>
      </w:r>
      <w:r w:rsidR="00BB0BD6" w:rsidRPr="00BB0BD6">
        <w:rPr>
          <w:rFonts w:ascii="Arial" w:hAnsi="Arial" w:cs="Arial"/>
          <w:vertAlign w:val="superscript"/>
        </w:rPr>
        <w:t>ème</w:t>
      </w:r>
      <w:r w:rsidR="00BB0BD6">
        <w:rPr>
          <w:rFonts w:ascii="Arial" w:hAnsi="Arial" w:cs="Arial"/>
        </w:rPr>
        <w:t xml:space="preserve"> </w:t>
      </w:r>
      <w:r w:rsidRPr="00EA0A8D">
        <w:rPr>
          <w:rFonts w:ascii="Arial" w:hAnsi="Arial" w:cs="Arial"/>
        </w:rPr>
        <w:t>alinéa de l’article 3.8.</w:t>
      </w:r>
      <w:r w:rsidR="00BB0BD6">
        <w:rPr>
          <w:rFonts w:ascii="Arial" w:hAnsi="Arial" w:cs="Arial"/>
        </w:rPr>
        <w:t>2</w:t>
      </w:r>
      <w:r w:rsidRPr="00EA0A8D">
        <w:rPr>
          <w:rFonts w:ascii="Arial" w:hAnsi="Arial" w:cs="Arial"/>
        </w:rPr>
        <w:t xml:space="preserve"> du CCAG</w:t>
      </w:r>
      <w:r w:rsidR="00BB0BD6">
        <w:rPr>
          <w:rFonts w:ascii="Arial" w:hAnsi="Arial" w:cs="Arial"/>
        </w:rPr>
        <w:t xml:space="preserve"> MOE,</w:t>
      </w:r>
      <w:r w:rsidRPr="00EA0A8D">
        <w:rPr>
          <w:rFonts w:ascii="Arial" w:hAnsi="Arial" w:cs="Arial"/>
        </w:rPr>
        <w:t xml:space="preserve"> le maître d’œuvre peut refuser de se conformer aux prescriptions d’un ordre de service qui seraient susceptibles de présenter des risques pour les personnes, de réduire la sécurité ou de contrevenir à une disposition légale ou réglementaire. Dans ce cas, il doit notifier par écrit au maître d’ouvrage son refus motivé dans un délai de 7 jours suivant la réception de cet ordre de service.</w:t>
      </w:r>
    </w:p>
    <w:p w14:paraId="299CEB18" w14:textId="77777777" w:rsidR="00091F99" w:rsidRPr="00EA0A8D" w:rsidRDefault="00091F99" w:rsidP="00024CCD">
      <w:pPr>
        <w:tabs>
          <w:tab w:val="left" w:pos="993"/>
        </w:tabs>
        <w:ind w:left="709" w:right="1"/>
        <w:jc w:val="both"/>
        <w:rPr>
          <w:rFonts w:ascii="Arial" w:hAnsi="Arial" w:cs="Arial"/>
        </w:rPr>
      </w:pPr>
    </w:p>
    <w:p w14:paraId="03F3C6FF" w14:textId="47481975" w:rsidR="00091F99" w:rsidRPr="00EA0A8D" w:rsidRDefault="00091F99" w:rsidP="00BB0BD6">
      <w:pPr>
        <w:tabs>
          <w:tab w:val="left" w:pos="993"/>
        </w:tabs>
        <w:ind w:right="1"/>
        <w:jc w:val="both"/>
        <w:rPr>
          <w:rFonts w:ascii="Arial" w:hAnsi="Arial" w:cs="Arial"/>
        </w:rPr>
      </w:pPr>
      <w:r w:rsidRPr="00EA0A8D">
        <w:rPr>
          <w:rFonts w:ascii="Arial" w:hAnsi="Arial" w:cs="Arial"/>
        </w:rPr>
        <w:t>Par dérogation aux dispositions du 2</w:t>
      </w:r>
      <w:r w:rsidRPr="00EA0A8D">
        <w:rPr>
          <w:rFonts w:ascii="Arial" w:hAnsi="Arial" w:cs="Arial"/>
          <w:vertAlign w:val="superscript"/>
        </w:rPr>
        <w:t xml:space="preserve">ème </w:t>
      </w:r>
      <w:r w:rsidRPr="00EA0A8D">
        <w:rPr>
          <w:rFonts w:ascii="Arial" w:hAnsi="Arial" w:cs="Arial"/>
        </w:rPr>
        <w:t>alinéa de l’article 3.8.3 du CCAG</w:t>
      </w:r>
      <w:r w:rsidR="0041348B">
        <w:rPr>
          <w:rFonts w:ascii="Arial" w:hAnsi="Arial" w:cs="Arial"/>
        </w:rPr>
        <w:t xml:space="preserve"> MOE</w:t>
      </w:r>
      <w:r w:rsidRPr="00EA0A8D">
        <w:rPr>
          <w:rFonts w:ascii="Arial" w:hAnsi="Arial" w:cs="Arial"/>
        </w:rPr>
        <w:t>, le maître d’œuvre peut refuser d'exécuter l’ordre de service de démarrage des prestations, si cet ordre de service lui est notifié plus de six mois après la notification du marché. Le maître d’œuvre dispose, par dérogation au 2</w:t>
      </w:r>
      <w:r w:rsidRPr="00EA0A8D">
        <w:rPr>
          <w:rFonts w:ascii="Arial" w:hAnsi="Arial" w:cs="Arial"/>
          <w:vertAlign w:val="superscript"/>
        </w:rPr>
        <w:t>e</w:t>
      </w:r>
      <w:r w:rsidRPr="00EA0A8D">
        <w:rPr>
          <w:rFonts w:ascii="Arial" w:hAnsi="Arial" w:cs="Arial"/>
        </w:rPr>
        <w:t xml:space="preserve"> alinéa de l’article précité, d'un délai de 7 jours, courant à compter de la date d'envoi de sa décision de refus au maître d’ouvrage, pour éventuellement proposer une nouvelle date de démarrage des prestations. S’il ne propose pas de nouvelle date de démarrage des prestations ou si la date qu’il propose n‘est pas acceptée par le maître d’ouvrage, le maître d’œuvre peut demander la résiliation du marché, dans les conditions mentionnées à l'article </w:t>
      </w:r>
      <w:r w:rsidR="0041348B">
        <w:rPr>
          <w:rFonts w:ascii="Arial" w:hAnsi="Arial" w:cs="Arial"/>
        </w:rPr>
        <w:t>29</w:t>
      </w:r>
      <w:r w:rsidRPr="00EA0A8D">
        <w:rPr>
          <w:rFonts w:ascii="Arial" w:hAnsi="Arial" w:cs="Arial"/>
        </w:rPr>
        <w:t>.2 du CCAG</w:t>
      </w:r>
      <w:r w:rsidR="0041348B">
        <w:rPr>
          <w:rFonts w:ascii="Arial" w:hAnsi="Arial" w:cs="Arial"/>
        </w:rPr>
        <w:t xml:space="preserve"> MOE</w:t>
      </w:r>
      <w:r w:rsidRPr="00EA0A8D">
        <w:rPr>
          <w:rFonts w:ascii="Arial" w:hAnsi="Arial" w:cs="Arial"/>
        </w:rPr>
        <w:t>. Cette résiliation ne peut lui être refusée.</w:t>
      </w:r>
    </w:p>
    <w:p w14:paraId="3A25DEDB" w14:textId="77777777" w:rsidR="00091F99" w:rsidRPr="00EA0A8D" w:rsidRDefault="00091F99">
      <w:pPr>
        <w:jc w:val="both"/>
        <w:rPr>
          <w:rFonts w:ascii="Arial" w:hAnsi="Arial" w:cs="Arial"/>
        </w:rPr>
      </w:pPr>
    </w:p>
    <w:p w14:paraId="59E35691" w14:textId="6B58124A" w:rsidR="00091F99" w:rsidRPr="00EA0A8D" w:rsidRDefault="00091F99" w:rsidP="00C34C26">
      <w:pPr>
        <w:pStyle w:val="AE31"/>
      </w:pPr>
      <w:bookmarkStart w:id="36" w:name="_Toc202866193"/>
      <w:r w:rsidRPr="00EA0A8D">
        <w:t>7.</w:t>
      </w:r>
      <w:r w:rsidR="00723056">
        <w:t>7</w:t>
      </w:r>
      <w:r w:rsidRPr="00EA0A8D">
        <w:t xml:space="preserve">. </w:t>
      </w:r>
      <w:r w:rsidR="003F7168" w:rsidRPr="00EA0A8D">
        <w:t>Modifications négociées du marché public</w:t>
      </w:r>
      <w:r w:rsidRPr="00EA0A8D">
        <w:t xml:space="preserve"> avec le maître d’ouvrage</w:t>
      </w:r>
      <w:bookmarkEnd w:id="36"/>
    </w:p>
    <w:p w14:paraId="017CDECF" w14:textId="77777777" w:rsidR="00091F99" w:rsidRPr="00EA0A8D" w:rsidRDefault="00091F99">
      <w:pPr>
        <w:jc w:val="both"/>
        <w:rPr>
          <w:rFonts w:ascii="Arial" w:hAnsi="Arial" w:cs="Arial"/>
        </w:rPr>
      </w:pPr>
    </w:p>
    <w:p w14:paraId="2E7C4E6B" w14:textId="04CC2B2D" w:rsidR="00091F99" w:rsidRPr="00EA0A8D" w:rsidRDefault="00091F99" w:rsidP="0041348B">
      <w:pPr>
        <w:ind w:right="1"/>
        <w:jc w:val="both"/>
        <w:rPr>
          <w:rFonts w:ascii="Arial" w:hAnsi="Arial" w:cs="Arial"/>
        </w:rPr>
      </w:pPr>
      <w:r w:rsidRPr="00EA0A8D">
        <w:rPr>
          <w:rFonts w:ascii="Arial" w:hAnsi="Arial" w:cs="Arial"/>
        </w:rPr>
        <w:t xml:space="preserve">Le coût prévisionnel des travaux sur lequel s'engage la maîtrise d’œuvre et le forfait définitif de rémunération sont arrêtés par </w:t>
      </w:r>
      <w:r w:rsidR="006D1BEA" w:rsidRPr="00EA0A8D">
        <w:rPr>
          <w:rFonts w:ascii="Arial" w:hAnsi="Arial" w:cs="Arial"/>
        </w:rPr>
        <w:t>une modification du marché public</w:t>
      </w:r>
      <w:r w:rsidRPr="00EA0A8D">
        <w:rPr>
          <w:rFonts w:ascii="Arial" w:hAnsi="Arial" w:cs="Arial"/>
        </w:rPr>
        <w:t xml:space="preserve"> conformément aux dispositions de</w:t>
      </w:r>
      <w:r w:rsidR="003E357B">
        <w:rPr>
          <w:rFonts w:ascii="Arial" w:hAnsi="Arial" w:cs="Arial"/>
        </w:rPr>
        <w:t>s articles R2432-7 et R2194-1 du code de la commande publique</w:t>
      </w:r>
      <w:r w:rsidRPr="00EA0A8D">
        <w:rPr>
          <w:rFonts w:ascii="Arial" w:hAnsi="Arial" w:cs="Arial"/>
        </w:rPr>
        <w:t>.</w:t>
      </w:r>
    </w:p>
    <w:p w14:paraId="71D92095" w14:textId="77777777" w:rsidR="00091F99" w:rsidRPr="00EA0A8D" w:rsidRDefault="00091F99">
      <w:pPr>
        <w:ind w:left="708" w:right="1"/>
        <w:jc w:val="both"/>
        <w:rPr>
          <w:rFonts w:ascii="Arial" w:hAnsi="Arial" w:cs="Arial"/>
        </w:rPr>
      </w:pPr>
    </w:p>
    <w:p w14:paraId="31C3E4EF" w14:textId="77777777" w:rsidR="00091F99" w:rsidRPr="00EA0A8D" w:rsidRDefault="00091F99" w:rsidP="000A7FD6">
      <w:pPr>
        <w:ind w:right="1"/>
        <w:jc w:val="both"/>
        <w:rPr>
          <w:rFonts w:ascii="Arial" w:hAnsi="Arial" w:cs="Arial"/>
        </w:rPr>
      </w:pPr>
      <w:r w:rsidRPr="00EA0A8D">
        <w:rPr>
          <w:rFonts w:ascii="Arial" w:hAnsi="Arial" w:cs="Arial"/>
        </w:rPr>
        <w:t>De plus, toute modification des dispositions contractuelles fait l'objet d'un</w:t>
      </w:r>
      <w:r w:rsidR="006D1BEA" w:rsidRPr="00EA0A8D">
        <w:rPr>
          <w:rFonts w:ascii="Arial" w:hAnsi="Arial" w:cs="Arial"/>
        </w:rPr>
        <w:t xml:space="preserve"> écrit de modification du marché public</w:t>
      </w:r>
      <w:r w:rsidRPr="00EA0A8D">
        <w:rPr>
          <w:rFonts w:ascii="Arial" w:hAnsi="Arial" w:cs="Arial"/>
        </w:rPr>
        <w:t xml:space="preserve"> pour tenir compte notamment :</w:t>
      </w:r>
    </w:p>
    <w:p w14:paraId="43327D2A" w14:textId="77777777" w:rsidR="00091F99" w:rsidRPr="00EA0A8D" w:rsidRDefault="00091F99">
      <w:pPr>
        <w:ind w:left="708" w:right="1"/>
        <w:jc w:val="both"/>
        <w:rPr>
          <w:rFonts w:ascii="Arial" w:hAnsi="Arial" w:cs="Arial"/>
        </w:rPr>
      </w:pPr>
    </w:p>
    <w:p w14:paraId="02F89405" w14:textId="52DD1A27" w:rsidR="00091F99" w:rsidRPr="00EA0A8D" w:rsidRDefault="00091F99" w:rsidP="000A7FD6">
      <w:pPr>
        <w:numPr>
          <w:ilvl w:val="0"/>
          <w:numId w:val="39"/>
        </w:numPr>
        <w:tabs>
          <w:tab w:val="clear" w:pos="2203"/>
          <w:tab w:val="num" w:pos="709"/>
        </w:tabs>
        <w:ind w:left="426" w:right="1"/>
        <w:jc w:val="both"/>
        <w:rPr>
          <w:rFonts w:ascii="Arial" w:hAnsi="Arial" w:cs="Arial"/>
        </w:rPr>
      </w:pPr>
      <w:r w:rsidRPr="00EA0A8D">
        <w:rPr>
          <w:rFonts w:ascii="Arial" w:hAnsi="Arial" w:cs="Arial"/>
        </w:rPr>
        <w:t xml:space="preserve">des conséquences sur le marché de maîtrise d’œuvre, de l'évolution du programme et de l'enveloppe financière prévisionnelle, conformément aux dispositions </w:t>
      </w:r>
      <w:r w:rsidR="002C2B41">
        <w:rPr>
          <w:rFonts w:ascii="Arial" w:hAnsi="Arial" w:cs="Arial"/>
        </w:rPr>
        <w:t>des articles R2194-1 et suivants du code de la commande publique</w:t>
      </w:r>
      <w:r w:rsidRPr="00EA0A8D">
        <w:rPr>
          <w:rFonts w:ascii="Arial" w:hAnsi="Arial" w:cs="Arial"/>
        </w:rPr>
        <w:t> ;</w:t>
      </w:r>
    </w:p>
    <w:p w14:paraId="15533C8A" w14:textId="16DA23BD" w:rsidR="00091F99" w:rsidRPr="00EA0A8D" w:rsidRDefault="00091F99" w:rsidP="000A7FD6">
      <w:pPr>
        <w:numPr>
          <w:ilvl w:val="0"/>
          <w:numId w:val="39"/>
        </w:numPr>
        <w:tabs>
          <w:tab w:val="clear" w:pos="2203"/>
          <w:tab w:val="num" w:pos="709"/>
        </w:tabs>
        <w:ind w:left="426" w:right="1"/>
        <w:jc w:val="both"/>
        <w:rPr>
          <w:rFonts w:ascii="Arial" w:hAnsi="Arial" w:cs="Arial"/>
        </w:rPr>
      </w:pPr>
      <w:r w:rsidRPr="00EA0A8D">
        <w:rPr>
          <w:rFonts w:ascii="Arial" w:hAnsi="Arial" w:cs="Arial"/>
        </w:rPr>
        <w:t>des modifications éventuelles dans le contenu ou la complexité des prestations de maîtrise d'œuvre résultant des modifications de programme ou de prestations décidées par le maître d'ouvrage</w:t>
      </w:r>
      <w:r w:rsidR="00925AF0">
        <w:rPr>
          <w:rFonts w:ascii="Arial" w:hAnsi="Arial" w:cs="Arial"/>
        </w:rPr>
        <w:t xml:space="preserve"> </w:t>
      </w:r>
      <w:r w:rsidRPr="00EA0A8D">
        <w:rPr>
          <w:rFonts w:ascii="Arial" w:hAnsi="Arial" w:cs="Arial"/>
        </w:rPr>
        <w:t>;</w:t>
      </w:r>
    </w:p>
    <w:p w14:paraId="354640DE" w14:textId="77777777" w:rsidR="00091F99" w:rsidRPr="00EA0A8D" w:rsidRDefault="00091F99" w:rsidP="000A7FD6">
      <w:pPr>
        <w:numPr>
          <w:ilvl w:val="0"/>
          <w:numId w:val="39"/>
        </w:numPr>
        <w:tabs>
          <w:tab w:val="clear" w:pos="2203"/>
          <w:tab w:val="num" w:pos="709"/>
        </w:tabs>
        <w:ind w:left="426" w:right="1"/>
        <w:jc w:val="both"/>
        <w:rPr>
          <w:rFonts w:ascii="Arial" w:hAnsi="Arial" w:cs="Arial"/>
        </w:rPr>
      </w:pPr>
      <w:r w:rsidRPr="00EA0A8D">
        <w:rPr>
          <w:rFonts w:ascii="Arial" w:hAnsi="Arial" w:cs="Arial"/>
        </w:rPr>
        <w:t>des aléas non imputables à la maîtrise d'œuvre (notamment ceux issus ou nécessitant des investigations complémentaires).</w:t>
      </w:r>
    </w:p>
    <w:p w14:paraId="6333611C" w14:textId="77777777" w:rsidR="00091F99" w:rsidRPr="00EA0A8D" w:rsidRDefault="00091F99">
      <w:pPr>
        <w:ind w:right="1"/>
        <w:jc w:val="both"/>
        <w:rPr>
          <w:rFonts w:ascii="Arial" w:hAnsi="Arial" w:cs="Arial"/>
        </w:rPr>
      </w:pPr>
    </w:p>
    <w:p w14:paraId="45214E8E" w14:textId="3FD60FBF" w:rsidR="00091F99" w:rsidRPr="00EA0A8D" w:rsidRDefault="00091F99" w:rsidP="00C34C26">
      <w:pPr>
        <w:pStyle w:val="AE31"/>
      </w:pPr>
      <w:bookmarkStart w:id="37" w:name="_Toc202866194"/>
      <w:r w:rsidRPr="00EA0A8D">
        <w:t>7.</w:t>
      </w:r>
      <w:r w:rsidR="00723056">
        <w:t>8</w:t>
      </w:r>
      <w:r w:rsidRPr="00EA0A8D">
        <w:t>. Ordres de service délivrés par le maître d’œuvre</w:t>
      </w:r>
      <w:bookmarkEnd w:id="37"/>
    </w:p>
    <w:p w14:paraId="5C6D8D7E" w14:textId="77777777" w:rsidR="00141526" w:rsidRDefault="00141526" w:rsidP="00925AF0">
      <w:pPr>
        <w:ind w:right="1"/>
        <w:jc w:val="both"/>
        <w:rPr>
          <w:rFonts w:ascii="Arial" w:hAnsi="Arial" w:cs="Arial"/>
        </w:rPr>
      </w:pPr>
    </w:p>
    <w:p w14:paraId="1875B324" w14:textId="15C90911" w:rsidR="00091F99" w:rsidRPr="00EA0A8D" w:rsidRDefault="00091F99" w:rsidP="00925AF0">
      <w:pPr>
        <w:ind w:right="1"/>
        <w:jc w:val="both"/>
        <w:rPr>
          <w:rFonts w:ascii="Arial" w:hAnsi="Arial" w:cs="Arial"/>
        </w:rPr>
      </w:pPr>
      <w:r w:rsidRPr="00EA0A8D">
        <w:rPr>
          <w:rFonts w:ascii="Arial" w:hAnsi="Arial" w:cs="Arial"/>
        </w:rPr>
        <w:t>Le maître d’œuvre est chargé d'émettre tous les ordres de service à destination des entrepreneurs, avec copie au maître d'ouvrage.</w:t>
      </w:r>
    </w:p>
    <w:p w14:paraId="76662FA9" w14:textId="60DFA19D" w:rsidR="00091F99" w:rsidRPr="00EA0A8D" w:rsidRDefault="00091F99" w:rsidP="00925AF0">
      <w:pPr>
        <w:ind w:right="1"/>
        <w:jc w:val="both"/>
        <w:rPr>
          <w:rFonts w:ascii="Arial" w:hAnsi="Arial" w:cs="Arial"/>
        </w:rPr>
      </w:pPr>
      <w:r w:rsidRPr="00EA0A8D">
        <w:rPr>
          <w:rFonts w:ascii="Arial" w:hAnsi="Arial" w:cs="Arial"/>
        </w:rPr>
        <w:t>Les ordres de service doivent être écrits, signés, datés et numérotés par le maître d'œuvre qui les adresse aux entrepreneurs. Tout ordre de service doit être adressé en copie, par moyen écrit, au représentant du pouvoir adjudicateur dans un délai maximal de 5 jours calendaires à compter de la date d’envoi.</w:t>
      </w:r>
    </w:p>
    <w:p w14:paraId="5DF704D6" w14:textId="32DA39AA" w:rsidR="00091F99" w:rsidRPr="00EA0A8D" w:rsidRDefault="00091F99" w:rsidP="00925AF0">
      <w:pPr>
        <w:ind w:right="1"/>
        <w:jc w:val="both"/>
        <w:rPr>
          <w:rFonts w:ascii="Arial" w:hAnsi="Arial" w:cs="Arial"/>
        </w:rPr>
      </w:pPr>
      <w:r w:rsidRPr="00EA0A8D">
        <w:rPr>
          <w:rFonts w:ascii="Arial" w:hAnsi="Arial" w:cs="Arial"/>
        </w:rPr>
        <w:t>Toutefois, le maître d’œuvre ne peut émettre les ordres de service qu’après les avoir fait contresigner (la contre signature peut être sous la forme d’un écrit tel que courriel ou télécopie) par le maître d’ouvrage ou avoir obtenu une décision écrite préalable dans les cas suivants :</w:t>
      </w:r>
    </w:p>
    <w:p w14:paraId="68817DDA" w14:textId="77777777" w:rsidR="00091F99" w:rsidRPr="00EA0A8D" w:rsidRDefault="00091F99" w:rsidP="00925AF0">
      <w:pPr>
        <w:numPr>
          <w:ilvl w:val="0"/>
          <w:numId w:val="48"/>
        </w:numPr>
        <w:tabs>
          <w:tab w:val="num" w:pos="851"/>
        </w:tabs>
        <w:ind w:left="851" w:right="1"/>
        <w:jc w:val="both"/>
        <w:rPr>
          <w:rFonts w:ascii="Arial" w:hAnsi="Arial" w:cs="Arial"/>
        </w:rPr>
      </w:pPr>
      <w:r w:rsidRPr="00EA0A8D">
        <w:rPr>
          <w:rFonts w:ascii="Arial" w:hAnsi="Arial" w:cs="Arial"/>
        </w:rPr>
        <w:t>modification du programme initial entraînant une modification de projet</w:t>
      </w:r>
      <w:r w:rsidR="00024CCD" w:rsidRPr="00EA0A8D">
        <w:rPr>
          <w:rFonts w:ascii="Arial" w:hAnsi="Arial" w:cs="Arial"/>
        </w:rPr>
        <w:t> ;</w:t>
      </w:r>
    </w:p>
    <w:p w14:paraId="4AC5F48E" w14:textId="77777777" w:rsidR="00091F99" w:rsidRPr="00EA0A8D" w:rsidRDefault="00091F99" w:rsidP="00925AF0">
      <w:pPr>
        <w:numPr>
          <w:ilvl w:val="0"/>
          <w:numId w:val="48"/>
        </w:numPr>
        <w:tabs>
          <w:tab w:val="num" w:pos="851"/>
        </w:tabs>
        <w:ind w:left="851" w:right="1"/>
        <w:jc w:val="both"/>
        <w:rPr>
          <w:rFonts w:ascii="Arial" w:hAnsi="Arial" w:cs="Arial"/>
        </w:rPr>
      </w:pPr>
      <w:r w:rsidRPr="00EA0A8D">
        <w:rPr>
          <w:rFonts w:ascii="Arial" w:hAnsi="Arial" w:cs="Arial"/>
        </w:rPr>
        <w:t>notification de la date de commencement des travaux ;</w:t>
      </w:r>
    </w:p>
    <w:p w14:paraId="2743B5B1" w14:textId="77777777" w:rsidR="00091F99" w:rsidRPr="00EA0A8D" w:rsidRDefault="00091F99" w:rsidP="00925AF0">
      <w:pPr>
        <w:numPr>
          <w:ilvl w:val="0"/>
          <w:numId w:val="48"/>
        </w:numPr>
        <w:tabs>
          <w:tab w:val="num" w:pos="851"/>
        </w:tabs>
        <w:ind w:left="851" w:right="1"/>
        <w:jc w:val="both"/>
        <w:rPr>
          <w:rFonts w:ascii="Arial" w:hAnsi="Arial" w:cs="Arial"/>
        </w:rPr>
      </w:pPr>
      <w:r w:rsidRPr="00EA0A8D">
        <w:rPr>
          <w:rFonts w:ascii="Arial" w:hAnsi="Arial" w:cs="Arial"/>
        </w:rPr>
        <w:t>prolongation de la période de préparation des travaux qui prolonge le délai d’exécution des travaux ;</w:t>
      </w:r>
    </w:p>
    <w:p w14:paraId="6B9E136D" w14:textId="77777777" w:rsidR="00091F99" w:rsidRPr="00EA0A8D" w:rsidRDefault="00091F99" w:rsidP="00925AF0">
      <w:pPr>
        <w:numPr>
          <w:ilvl w:val="0"/>
          <w:numId w:val="48"/>
        </w:numPr>
        <w:tabs>
          <w:tab w:val="num" w:pos="851"/>
        </w:tabs>
        <w:ind w:left="851" w:right="1"/>
        <w:jc w:val="both"/>
        <w:rPr>
          <w:rFonts w:ascii="Arial" w:hAnsi="Arial" w:cs="Arial"/>
        </w:rPr>
      </w:pPr>
      <w:r w:rsidRPr="00EA0A8D">
        <w:rPr>
          <w:rFonts w:ascii="Arial" w:hAnsi="Arial" w:cs="Arial"/>
        </w:rPr>
        <w:t>notification du prix nouveau aux entrepreneurs pour les ouvrages ou travaux non prévus ;</w:t>
      </w:r>
    </w:p>
    <w:p w14:paraId="2A5C2B6B" w14:textId="77777777" w:rsidR="00091F99" w:rsidRPr="00EA0A8D" w:rsidRDefault="00091F99" w:rsidP="00925AF0">
      <w:pPr>
        <w:numPr>
          <w:ilvl w:val="0"/>
          <w:numId w:val="48"/>
        </w:numPr>
        <w:tabs>
          <w:tab w:val="num" w:pos="851"/>
        </w:tabs>
        <w:ind w:left="851" w:right="1"/>
        <w:jc w:val="both"/>
        <w:rPr>
          <w:rFonts w:ascii="Arial" w:hAnsi="Arial" w:cs="Arial"/>
        </w:rPr>
      </w:pPr>
      <w:r w:rsidRPr="00EA0A8D">
        <w:rPr>
          <w:rFonts w:ascii="Arial" w:hAnsi="Arial" w:cs="Arial"/>
        </w:rPr>
        <w:t>interruption ou ajournement des travaux ;</w:t>
      </w:r>
    </w:p>
    <w:p w14:paraId="2CFA7439" w14:textId="77777777" w:rsidR="00091F99" w:rsidRPr="00EA0A8D" w:rsidRDefault="00091F99" w:rsidP="00925AF0">
      <w:pPr>
        <w:numPr>
          <w:ilvl w:val="0"/>
          <w:numId w:val="48"/>
        </w:numPr>
        <w:tabs>
          <w:tab w:val="num" w:pos="851"/>
        </w:tabs>
        <w:ind w:left="851" w:right="1"/>
        <w:jc w:val="both"/>
        <w:rPr>
          <w:rFonts w:ascii="Arial" w:hAnsi="Arial" w:cs="Arial"/>
        </w:rPr>
      </w:pPr>
      <w:r w:rsidRPr="00EA0A8D">
        <w:rPr>
          <w:rFonts w:ascii="Arial" w:hAnsi="Arial" w:cs="Arial"/>
        </w:rPr>
        <w:t>modification de la masse des travaux susceptibles d’apporter un changement dans l’importance des diverses natures d’ouvrage ;</w:t>
      </w:r>
    </w:p>
    <w:p w14:paraId="1F498C12" w14:textId="77777777" w:rsidR="00091F99" w:rsidRPr="00EA0A8D" w:rsidRDefault="00091F99" w:rsidP="00925AF0">
      <w:pPr>
        <w:numPr>
          <w:ilvl w:val="0"/>
          <w:numId w:val="48"/>
        </w:numPr>
        <w:tabs>
          <w:tab w:val="num" w:pos="851"/>
        </w:tabs>
        <w:ind w:left="851" w:right="1"/>
        <w:jc w:val="both"/>
        <w:rPr>
          <w:rFonts w:ascii="Arial" w:hAnsi="Arial" w:cs="Arial"/>
        </w:rPr>
      </w:pPr>
      <w:r w:rsidRPr="00EA0A8D">
        <w:rPr>
          <w:rFonts w:ascii="Arial" w:hAnsi="Arial" w:cs="Arial"/>
        </w:rPr>
        <w:t xml:space="preserve">et d’une manière générale pour une décision modifiant les dispositions des marchés de travaux. </w:t>
      </w:r>
    </w:p>
    <w:p w14:paraId="638F4E73" w14:textId="77777777" w:rsidR="00091F99" w:rsidRPr="00EA0A8D" w:rsidRDefault="00091F99">
      <w:pPr>
        <w:ind w:right="1"/>
        <w:jc w:val="both"/>
        <w:rPr>
          <w:rFonts w:ascii="Arial" w:hAnsi="Arial" w:cs="Arial"/>
        </w:rPr>
      </w:pPr>
    </w:p>
    <w:p w14:paraId="0BC18FA9" w14:textId="775E7FFA" w:rsidR="00091F99" w:rsidRPr="00EA0A8D" w:rsidRDefault="00091F99" w:rsidP="00C34C26">
      <w:pPr>
        <w:pStyle w:val="AE31"/>
      </w:pPr>
      <w:bookmarkStart w:id="38" w:name="_Toc202866195"/>
      <w:r w:rsidRPr="00EA0A8D">
        <w:lastRenderedPageBreak/>
        <w:t>7.</w:t>
      </w:r>
      <w:r w:rsidR="00723056">
        <w:t>9</w:t>
      </w:r>
      <w:r w:rsidRPr="00EA0A8D">
        <w:t>. Achèvement de la mission de maîtrise d’œuvre</w:t>
      </w:r>
      <w:bookmarkEnd w:id="38"/>
    </w:p>
    <w:p w14:paraId="1BB0FFDE" w14:textId="77777777" w:rsidR="00091F99" w:rsidRPr="00EA0A8D" w:rsidRDefault="00091F99">
      <w:pPr>
        <w:ind w:right="1"/>
        <w:jc w:val="both"/>
        <w:rPr>
          <w:rFonts w:ascii="Arial" w:hAnsi="Arial" w:cs="Arial"/>
        </w:rPr>
      </w:pPr>
    </w:p>
    <w:p w14:paraId="7054A756" w14:textId="77777777" w:rsidR="00091F99" w:rsidRPr="00EA0A8D" w:rsidRDefault="00091F99" w:rsidP="00925AF0">
      <w:pPr>
        <w:ind w:right="1"/>
        <w:jc w:val="both"/>
        <w:rPr>
          <w:rFonts w:ascii="Arial" w:hAnsi="Arial" w:cs="Arial"/>
        </w:rPr>
      </w:pPr>
      <w:r w:rsidRPr="00EA0A8D">
        <w:rPr>
          <w:rFonts w:ascii="Arial" w:hAnsi="Arial" w:cs="Arial"/>
        </w:rPr>
        <w:t>La mission du maître d’œuvre s’achève à la fin du délai de garantie de parfait achèvement.</w:t>
      </w:r>
    </w:p>
    <w:p w14:paraId="7AA47737" w14:textId="77777777" w:rsidR="00091F99" w:rsidRPr="00EA0A8D" w:rsidRDefault="00091F99">
      <w:pPr>
        <w:ind w:right="1"/>
        <w:jc w:val="both"/>
        <w:rPr>
          <w:rFonts w:ascii="Arial" w:hAnsi="Arial" w:cs="Arial"/>
        </w:rPr>
      </w:pPr>
    </w:p>
    <w:p w14:paraId="15FF3439" w14:textId="77777777" w:rsidR="00091F99" w:rsidRPr="00EA0A8D" w:rsidRDefault="00091F99">
      <w:pPr>
        <w:pStyle w:val="AE"/>
        <w:rPr>
          <w:rFonts w:cs="Arial"/>
        </w:rPr>
      </w:pPr>
      <w:bookmarkStart w:id="39" w:name="_Toc202866196"/>
      <w:r w:rsidRPr="00EA0A8D">
        <w:rPr>
          <w:rFonts w:cs="Arial"/>
        </w:rPr>
        <w:t>8. REMUNERATION DU MAITRE D’ŒUVRE</w:t>
      </w:r>
      <w:bookmarkEnd w:id="39"/>
    </w:p>
    <w:p w14:paraId="7A833EBA" w14:textId="77777777" w:rsidR="00091F99" w:rsidRPr="00EA0A8D" w:rsidRDefault="00091F99">
      <w:pPr>
        <w:jc w:val="both"/>
        <w:rPr>
          <w:rFonts w:ascii="Arial" w:hAnsi="Arial" w:cs="Arial"/>
        </w:rPr>
      </w:pPr>
    </w:p>
    <w:p w14:paraId="180A657A" w14:textId="77777777" w:rsidR="00091F99" w:rsidRPr="00EA0A8D" w:rsidRDefault="00091F99" w:rsidP="00925AF0">
      <w:pPr>
        <w:jc w:val="both"/>
        <w:rPr>
          <w:rFonts w:ascii="Arial" w:hAnsi="Arial" w:cs="Arial"/>
        </w:rPr>
      </w:pPr>
      <w:r w:rsidRPr="00EA0A8D">
        <w:rPr>
          <w:rFonts w:ascii="Arial" w:hAnsi="Arial" w:cs="Arial"/>
        </w:rPr>
        <w:t>La rémunération du maître d’œuvre intègre toutes les taxes et, tous les frais annexes liés à la réalisation de ses prestations notamment les frais de déplacement, de restauration, d’hébergement, de tenue des réunions, tous les moyens matériels et fournitures.</w:t>
      </w:r>
    </w:p>
    <w:p w14:paraId="61E3AF31" w14:textId="77777777" w:rsidR="00091F99" w:rsidRPr="00EA0A8D" w:rsidRDefault="00091F99" w:rsidP="006B34D8">
      <w:pPr>
        <w:ind w:left="709" w:right="1"/>
        <w:jc w:val="both"/>
        <w:rPr>
          <w:rFonts w:ascii="Arial" w:hAnsi="Arial" w:cs="Arial"/>
        </w:rPr>
      </w:pPr>
    </w:p>
    <w:p w14:paraId="76C4DBA4" w14:textId="04E8F965" w:rsidR="00091F99" w:rsidRPr="00EA0A8D" w:rsidRDefault="00091F99" w:rsidP="00925AF0">
      <w:pPr>
        <w:jc w:val="both"/>
        <w:rPr>
          <w:rFonts w:ascii="Arial" w:hAnsi="Arial" w:cs="Arial"/>
        </w:rPr>
      </w:pPr>
      <w:r w:rsidRPr="00EA0A8D">
        <w:rPr>
          <w:rFonts w:ascii="Arial" w:hAnsi="Arial" w:cs="Arial"/>
        </w:rPr>
        <w:t>La mission de maîtrise d’œuvre est un marché forfaitaire, dont le prix est</w:t>
      </w:r>
      <w:r w:rsidR="006E66D0">
        <w:rPr>
          <w:rFonts w:ascii="Arial" w:hAnsi="Arial" w:cs="Arial"/>
        </w:rPr>
        <w:t xml:space="preserve"> provisoire et</w:t>
      </w:r>
      <w:r w:rsidRPr="00EA0A8D">
        <w:rPr>
          <w:rFonts w:ascii="Arial" w:hAnsi="Arial" w:cs="Arial"/>
        </w:rPr>
        <w:t xml:space="preserve"> révisable.</w:t>
      </w:r>
    </w:p>
    <w:p w14:paraId="792B118B" w14:textId="77777777" w:rsidR="00F54942" w:rsidRPr="00EA0A8D" w:rsidRDefault="00F54942">
      <w:pPr>
        <w:pStyle w:val="AE42"/>
        <w:rPr>
          <w:rFonts w:cs="Arial"/>
        </w:rPr>
      </w:pPr>
    </w:p>
    <w:p w14:paraId="044D0227" w14:textId="77777777" w:rsidR="00091F99" w:rsidRPr="00EA0A8D" w:rsidRDefault="006B34D8">
      <w:pPr>
        <w:pStyle w:val="AE42"/>
        <w:rPr>
          <w:rFonts w:cs="Arial"/>
        </w:rPr>
      </w:pPr>
      <w:bookmarkStart w:id="40" w:name="_Toc202866197"/>
      <w:r w:rsidRPr="00EA0A8D">
        <w:rPr>
          <w:rFonts w:cs="Arial"/>
        </w:rPr>
        <w:t>8.</w:t>
      </w:r>
      <w:r w:rsidR="00091F99" w:rsidRPr="00EA0A8D">
        <w:rPr>
          <w:rFonts w:cs="Arial"/>
        </w:rPr>
        <w:t>1. Caractère forfaitaire du marché</w:t>
      </w:r>
      <w:bookmarkEnd w:id="40"/>
    </w:p>
    <w:p w14:paraId="19584100" w14:textId="77777777" w:rsidR="00091F99" w:rsidRPr="00EA0A8D" w:rsidRDefault="00091F99">
      <w:pPr>
        <w:jc w:val="both"/>
        <w:rPr>
          <w:rFonts w:ascii="Arial" w:hAnsi="Arial" w:cs="Arial"/>
        </w:rPr>
      </w:pPr>
    </w:p>
    <w:p w14:paraId="69C264A1" w14:textId="77777777" w:rsidR="00091F99" w:rsidRPr="00EA0A8D" w:rsidRDefault="00091F99" w:rsidP="00925AF0">
      <w:pPr>
        <w:jc w:val="both"/>
        <w:rPr>
          <w:rFonts w:ascii="Arial" w:hAnsi="Arial" w:cs="Arial"/>
        </w:rPr>
      </w:pPr>
      <w:r w:rsidRPr="00EA0A8D">
        <w:rPr>
          <w:rFonts w:ascii="Arial" w:hAnsi="Arial" w:cs="Arial"/>
        </w:rPr>
        <w:t>La rémunération du marché est forfaitaire pour l'exécution des prestations décrites par le CCAP et le CCTP du marché.</w:t>
      </w:r>
    </w:p>
    <w:p w14:paraId="619B6734" w14:textId="77777777" w:rsidR="00091F99" w:rsidRPr="00EA0A8D" w:rsidRDefault="00091F99" w:rsidP="00925AF0">
      <w:pPr>
        <w:jc w:val="both"/>
        <w:rPr>
          <w:rFonts w:ascii="Arial" w:hAnsi="Arial" w:cs="Arial"/>
        </w:rPr>
      </w:pPr>
      <w:r w:rsidRPr="00EA0A8D">
        <w:rPr>
          <w:rFonts w:ascii="Arial" w:hAnsi="Arial" w:cs="Arial"/>
        </w:rPr>
        <w:t>Le maître d’œuvre s'engage à ne percevoir aucune autre rémunération d'un tiers au titre de la réalisation de l'opération.</w:t>
      </w:r>
    </w:p>
    <w:p w14:paraId="21D31341" w14:textId="77777777" w:rsidR="00091F99" w:rsidRPr="00EA0A8D" w:rsidRDefault="00091F99" w:rsidP="00024CCD">
      <w:pPr>
        <w:ind w:left="709"/>
        <w:jc w:val="both"/>
        <w:rPr>
          <w:rFonts w:ascii="Arial" w:hAnsi="Arial" w:cs="Arial"/>
        </w:rPr>
      </w:pPr>
    </w:p>
    <w:p w14:paraId="39966487" w14:textId="77777777" w:rsidR="00091F99" w:rsidRPr="00EA0A8D" w:rsidRDefault="006B34D8">
      <w:pPr>
        <w:pStyle w:val="AE42"/>
        <w:rPr>
          <w:rFonts w:cs="Arial"/>
        </w:rPr>
      </w:pPr>
      <w:bookmarkStart w:id="41" w:name="_Toc202866198"/>
      <w:r w:rsidRPr="00EA0A8D">
        <w:rPr>
          <w:rFonts w:cs="Arial"/>
        </w:rPr>
        <w:t>8</w:t>
      </w:r>
      <w:r w:rsidR="00091F99" w:rsidRPr="00EA0A8D">
        <w:rPr>
          <w:rFonts w:cs="Arial"/>
        </w:rPr>
        <w:t>.2. Établissement du forfait provisoire de rémunération</w:t>
      </w:r>
      <w:bookmarkEnd w:id="41"/>
    </w:p>
    <w:p w14:paraId="599B668F" w14:textId="77777777" w:rsidR="00091F99" w:rsidRPr="00EA0A8D" w:rsidRDefault="00091F99">
      <w:pPr>
        <w:jc w:val="both"/>
        <w:rPr>
          <w:rFonts w:ascii="Arial" w:hAnsi="Arial" w:cs="Arial"/>
        </w:rPr>
      </w:pPr>
    </w:p>
    <w:p w14:paraId="39BA5BC9" w14:textId="2487A79A" w:rsidR="00091F99" w:rsidRPr="00EA0A8D" w:rsidRDefault="00091F99" w:rsidP="00925AF0">
      <w:pPr>
        <w:tabs>
          <w:tab w:val="left" w:pos="851"/>
        </w:tabs>
        <w:jc w:val="both"/>
        <w:rPr>
          <w:rFonts w:ascii="Arial" w:hAnsi="Arial" w:cs="Arial"/>
        </w:rPr>
      </w:pPr>
      <w:r w:rsidRPr="00EA0A8D">
        <w:rPr>
          <w:rFonts w:ascii="Arial" w:hAnsi="Arial" w:cs="Arial"/>
        </w:rPr>
        <w:t xml:space="preserve">Le montant du marché, fixé dans l'acte d'engagement, est provisoire, conformément </w:t>
      </w:r>
      <w:r w:rsidR="00EA2A2F" w:rsidRPr="00EA0A8D">
        <w:rPr>
          <w:rFonts w:ascii="Arial" w:hAnsi="Arial" w:cs="Arial"/>
        </w:rPr>
        <w:t>à l’art</w:t>
      </w:r>
      <w:r w:rsidRPr="00EA0A8D">
        <w:rPr>
          <w:rFonts w:ascii="Arial" w:hAnsi="Arial" w:cs="Arial"/>
        </w:rPr>
        <w:t xml:space="preserve">icle </w:t>
      </w:r>
      <w:r w:rsidR="00925AF0">
        <w:rPr>
          <w:rFonts w:ascii="Arial" w:hAnsi="Arial" w:cs="Arial"/>
        </w:rPr>
        <w:t>R2432-7 du code de la commande publique</w:t>
      </w:r>
      <w:r w:rsidRPr="00EA0A8D">
        <w:rPr>
          <w:rFonts w:ascii="Arial" w:hAnsi="Arial" w:cs="Arial"/>
        </w:rPr>
        <w:t>.</w:t>
      </w:r>
    </w:p>
    <w:p w14:paraId="3D5FEDB6" w14:textId="77777777" w:rsidR="00091F99" w:rsidRPr="00EA0A8D" w:rsidRDefault="00091F99" w:rsidP="00925AF0">
      <w:pPr>
        <w:tabs>
          <w:tab w:val="left" w:pos="851"/>
        </w:tabs>
        <w:jc w:val="both"/>
        <w:rPr>
          <w:rFonts w:ascii="Arial" w:hAnsi="Arial" w:cs="Arial"/>
        </w:rPr>
      </w:pPr>
      <w:r w:rsidRPr="00EA0A8D">
        <w:rPr>
          <w:rFonts w:ascii="Arial" w:hAnsi="Arial" w:cs="Arial"/>
        </w:rPr>
        <w:t>Le montant du forfait provisoire de rémunération est établi en tenant compte des éléments portés à la connaissance du maître d’œuvre :</w:t>
      </w:r>
    </w:p>
    <w:p w14:paraId="242F21BB" w14:textId="77777777" w:rsidR="00091F99" w:rsidRPr="00EA0A8D" w:rsidRDefault="00091F99" w:rsidP="006B7160">
      <w:pPr>
        <w:numPr>
          <w:ilvl w:val="0"/>
          <w:numId w:val="19"/>
        </w:numPr>
        <w:tabs>
          <w:tab w:val="clear" w:pos="2203"/>
          <w:tab w:val="left" w:pos="851"/>
          <w:tab w:val="num" w:pos="1428"/>
        </w:tabs>
        <w:ind w:left="709" w:hanging="142"/>
        <w:jc w:val="both"/>
        <w:rPr>
          <w:rFonts w:ascii="Arial" w:hAnsi="Arial" w:cs="Arial"/>
        </w:rPr>
      </w:pPr>
      <w:r w:rsidRPr="00EA0A8D">
        <w:rPr>
          <w:rFonts w:ascii="Arial" w:hAnsi="Arial" w:cs="Arial"/>
        </w:rPr>
        <w:t>contenu de la mission fixée par le CCTP et les assurances à souscrire ;</w:t>
      </w:r>
    </w:p>
    <w:p w14:paraId="3F2DC8C4" w14:textId="77777777" w:rsidR="00091F99" w:rsidRPr="00EA0A8D" w:rsidRDefault="00091F99" w:rsidP="006B7160">
      <w:pPr>
        <w:numPr>
          <w:ilvl w:val="0"/>
          <w:numId w:val="19"/>
        </w:numPr>
        <w:tabs>
          <w:tab w:val="clear" w:pos="2203"/>
          <w:tab w:val="left" w:pos="851"/>
          <w:tab w:val="num" w:pos="1428"/>
        </w:tabs>
        <w:ind w:left="709" w:hanging="142"/>
        <w:jc w:val="both"/>
        <w:rPr>
          <w:rFonts w:ascii="Arial" w:hAnsi="Arial" w:cs="Arial"/>
        </w:rPr>
      </w:pPr>
      <w:r w:rsidRPr="00EA0A8D">
        <w:rPr>
          <w:rFonts w:ascii="Arial" w:hAnsi="Arial" w:cs="Arial"/>
        </w:rPr>
        <w:t>programme ;</w:t>
      </w:r>
    </w:p>
    <w:p w14:paraId="5A7BEC21" w14:textId="77777777" w:rsidR="00091F99" w:rsidRPr="00EA0A8D" w:rsidRDefault="00091F99" w:rsidP="006B7160">
      <w:pPr>
        <w:numPr>
          <w:ilvl w:val="0"/>
          <w:numId w:val="19"/>
        </w:numPr>
        <w:tabs>
          <w:tab w:val="clear" w:pos="2203"/>
          <w:tab w:val="left" w:pos="851"/>
          <w:tab w:val="num" w:pos="1428"/>
        </w:tabs>
        <w:ind w:left="709" w:hanging="142"/>
        <w:jc w:val="both"/>
        <w:rPr>
          <w:rFonts w:ascii="Arial" w:hAnsi="Arial" w:cs="Arial"/>
        </w:rPr>
      </w:pPr>
      <w:r w:rsidRPr="00EA0A8D">
        <w:rPr>
          <w:rFonts w:ascii="Arial" w:hAnsi="Arial" w:cs="Arial"/>
        </w:rPr>
        <w:t>partie affectée aux travaux de l'enveloppe financière prévisionnelle fixée par le maître d'ouvrage ;</w:t>
      </w:r>
    </w:p>
    <w:p w14:paraId="5F1EA187" w14:textId="77777777" w:rsidR="00091F99" w:rsidRPr="00EA0A8D" w:rsidRDefault="00091F99" w:rsidP="006B7160">
      <w:pPr>
        <w:numPr>
          <w:ilvl w:val="0"/>
          <w:numId w:val="19"/>
        </w:numPr>
        <w:tabs>
          <w:tab w:val="clear" w:pos="2203"/>
          <w:tab w:val="left" w:pos="851"/>
          <w:tab w:val="num" w:pos="1428"/>
        </w:tabs>
        <w:ind w:left="709" w:hanging="142"/>
        <w:jc w:val="both"/>
        <w:rPr>
          <w:rFonts w:ascii="Arial" w:hAnsi="Arial" w:cs="Arial"/>
        </w:rPr>
      </w:pPr>
      <w:r w:rsidRPr="00EA0A8D">
        <w:rPr>
          <w:rFonts w:ascii="Arial" w:hAnsi="Arial" w:cs="Arial"/>
        </w:rPr>
        <w:t>éléments de complexité liés aux contraintes du contexte local et à l'insertion du projet dans l'environnement à la nature et à la spécificité du projet et résultant des exigences contractuelles ;</w:t>
      </w:r>
    </w:p>
    <w:p w14:paraId="35279554" w14:textId="77777777" w:rsidR="00091F99" w:rsidRPr="00EA0A8D" w:rsidRDefault="00091F99" w:rsidP="006B7160">
      <w:pPr>
        <w:numPr>
          <w:ilvl w:val="0"/>
          <w:numId w:val="19"/>
        </w:numPr>
        <w:tabs>
          <w:tab w:val="clear" w:pos="2203"/>
          <w:tab w:val="left" w:pos="851"/>
          <w:tab w:val="num" w:pos="1428"/>
        </w:tabs>
        <w:ind w:left="709" w:hanging="142"/>
        <w:jc w:val="both"/>
        <w:rPr>
          <w:rFonts w:ascii="Arial" w:hAnsi="Arial" w:cs="Arial"/>
        </w:rPr>
      </w:pPr>
      <w:r w:rsidRPr="00EA0A8D">
        <w:rPr>
          <w:rFonts w:ascii="Arial" w:hAnsi="Arial" w:cs="Arial"/>
        </w:rPr>
        <w:t>délais des études du maître d’œuvre et délai de leur approbation par le maître d'ouvrage ;</w:t>
      </w:r>
    </w:p>
    <w:p w14:paraId="4A9896D3" w14:textId="77777777" w:rsidR="00091F99" w:rsidRPr="00EA0A8D" w:rsidRDefault="00091F99" w:rsidP="006B7160">
      <w:pPr>
        <w:numPr>
          <w:ilvl w:val="0"/>
          <w:numId w:val="19"/>
        </w:numPr>
        <w:tabs>
          <w:tab w:val="clear" w:pos="2203"/>
          <w:tab w:val="left" w:pos="851"/>
          <w:tab w:val="num" w:pos="1428"/>
        </w:tabs>
        <w:ind w:left="709" w:hanging="142"/>
        <w:jc w:val="both"/>
        <w:rPr>
          <w:rFonts w:ascii="Arial" w:hAnsi="Arial" w:cs="Arial"/>
        </w:rPr>
      </w:pPr>
      <w:r w:rsidRPr="00EA0A8D">
        <w:rPr>
          <w:rFonts w:ascii="Arial" w:hAnsi="Arial" w:cs="Arial"/>
        </w:rPr>
        <w:t>mode de dévolution des marchés de travaux ;</w:t>
      </w:r>
    </w:p>
    <w:p w14:paraId="5ADEF84A" w14:textId="77777777" w:rsidR="00091F99" w:rsidRPr="00EA0A8D" w:rsidRDefault="00091F99" w:rsidP="006B7160">
      <w:pPr>
        <w:numPr>
          <w:ilvl w:val="0"/>
          <w:numId w:val="19"/>
        </w:numPr>
        <w:tabs>
          <w:tab w:val="clear" w:pos="2203"/>
          <w:tab w:val="left" w:pos="851"/>
          <w:tab w:val="num" w:pos="1428"/>
        </w:tabs>
        <w:ind w:left="709" w:hanging="142"/>
        <w:jc w:val="both"/>
        <w:rPr>
          <w:rFonts w:ascii="Arial" w:hAnsi="Arial" w:cs="Arial"/>
        </w:rPr>
      </w:pPr>
      <w:r w:rsidRPr="00EA0A8D">
        <w:rPr>
          <w:rFonts w:ascii="Arial" w:hAnsi="Arial" w:cs="Arial"/>
        </w:rPr>
        <w:t>durée prévisionnelle d'exécution des travaux, et leur éventuel phasage ;</w:t>
      </w:r>
    </w:p>
    <w:p w14:paraId="36E80E58" w14:textId="77777777" w:rsidR="00091F99" w:rsidRPr="00EA0A8D" w:rsidRDefault="00091F99" w:rsidP="006B7160">
      <w:pPr>
        <w:numPr>
          <w:ilvl w:val="0"/>
          <w:numId w:val="19"/>
        </w:numPr>
        <w:tabs>
          <w:tab w:val="clear" w:pos="2203"/>
          <w:tab w:val="left" w:pos="851"/>
          <w:tab w:val="num" w:pos="1428"/>
        </w:tabs>
        <w:ind w:left="709" w:hanging="142"/>
        <w:jc w:val="both"/>
        <w:rPr>
          <w:rFonts w:ascii="Arial" w:hAnsi="Arial" w:cs="Arial"/>
        </w:rPr>
      </w:pPr>
      <w:r w:rsidRPr="00EA0A8D">
        <w:rPr>
          <w:rFonts w:ascii="Arial" w:hAnsi="Arial" w:cs="Arial"/>
        </w:rPr>
        <w:t>découpage éventuel de l'opération en plusieurs tranches de réalisation ;</w:t>
      </w:r>
    </w:p>
    <w:p w14:paraId="7F7B092D" w14:textId="77777777" w:rsidR="00091F99" w:rsidRPr="00EA0A8D" w:rsidRDefault="00091F99" w:rsidP="006B7160">
      <w:pPr>
        <w:numPr>
          <w:ilvl w:val="0"/>
          <w:numId w:val="19"/>
        </w:numPr>
        <w:tabs>
          <w:tab w:val="clear" w:pos="2203"/>
          <w:tab w:val="left" w:pos="851"/>
          <w:tab w:val="num" w:pos="1428"/>
        </w:tabs>
        <w:ind w:left="709" w:hanging="142"/>
        <w:jc w:val="both"/>
        <w:rPr>
          <w:rFonts w:ascii="Arial" w:hAnsi="Arial" w:cs="Arial"/>
        </w:rPr>
      </w:pPr>
      <w:r w:rsidRPr="00EA0A8D">
        <w:rPr>
          <w:rFonts w:ascii="Arial" w:hAnsi="Arial" w:cs="Arial"/>
        </w:rPr>
        <w:t>continuité du déroulement de l'opération.</w:t>
      </w:r>
    </w:p>
    <w:p w14:paraId="2E1C00EE" w14:textId="77777777" w:rsidR="00091F99" w:rsidRPr="00EA0A8D" w:rsidRDefault="00091F99">
      <w:pPr>
        <w:jc w:val="both"/>
        <w:rPr>
          <w:rFonts w:ascii="Arial" w:hAnsi="Arial" w:cs="Arial"/>
        </w:rPr>
      </w:pPr>
    </w:p>
    <w:p w14:paraId="035C6E6D" w14:textId="77777777" w:rsidR="00091F99" w:rsidRPr="00EA0A8D" w:rsidRDefault="006B34D8">
      <w:pPr>
        <w:pStyle w:val="AE42"/>
        <w:rPr>
          <w:rFonts w:cs="Arial"/>
        </w:rPr>
      </w:pPr>
      <w:bookmarkStart w:id="42" w:name="_Toc202866199"/>
      <w:r w:rsidRPr="00EA0A8D">
        <w:rPr>
          <w:rFonts w:cs="Arial"/>
        </w:rPr>
        <w:t>8.</w:t>
      </w:r>
      <w:r w:rsidR="00091F99" w:rsidRPr="00EA0A8D">
        <w:rPr>
          <w:rFonts w:cs="Arial"/>
        </w:rPr>
        <w:t>3. Passage au forfait définitif de rémunération</w:t>
      </w:r>
      <w:bookmarkEnd w:id="42"/>
    </w:p>
    <w:p w14:paraId="0C04F569" w14:textId="77777777" w:rsidR="00091F99" w:rsidRPr="00EA0A8D" w:rsidRDefault="00091F99">
      <w:pPr>
        <w:pStyle w:val="AE"/>
        <w:rPr>
          <w:rFonts w:cs="Arial"/>
          <w:noProof w:val="0"/>
        </w:rPr>
      </w:pPr>
    </w:p>
    <w:p w14:paraId="35477E42" w14:textId="77777777" w:rsidR="00091F99" w:rsidRPr="00EA0A8D" w:rsidRDefault="00091F99" w:rsidP="006B7160">
      <w:pPr>
        <w:jc w:val="both"/>
        <w:rPr>
          <w:rFonts w:ascii="Arial" w:hAnsi="Arial" w:cs="Arial"/>
        </w:rPr>
      </w:pPr>
      <w:r w:rsidRPr="00EA0A8D">
        <w:rPr>
          <w:rFonts w:ascii="Arial" w:hAnsi="Arial" w:cs="Arial"/>
        </w:rPr>
        <w:t xml:space="preserve">La rémunération provisoire devient définitive lors de l'acceptation par le maître d'ouvrage de l'APD et de l'engagement du maître </w:t>
      </w:r>
      <w:r w:rsidR="00F54942" w:rsidRPr="00EA0A8D">
        <w:rPr>
          <w:rFonts w:ascii="Arial" w:hAnsi="Arial" w:cs="Arial"/>
        </w:rPr>
        <w:t>d’œuvre</w:t>
      </w:r>
      <w:r w:rsidRPr="00EA0A8D">
        <w:rPr>
          <w:rFonts w:ascii="Arial" w:hAnsi="Arial" w:cs="Arial"/>
        </w:rPr>
        <w:t xml:space="preserve"> sur l'estimation prévisionnelle définitive des travaux.</w:t>
      </w:r>
    </w:p>
    <w:p w14:paraId="0F4F457C" w14:textId="77777777" w:rsidR="00141526" w:rsidRDefault="00141526" w:rsidP="006B7160">
      <w:pPr>
        <w:jc w:val="both"/>
        <w:rPr>
          <w:rFonts w:ascii="Arial" w:hAnsi="Arial" w:cs="Arial"/>
        </w:rPr>
      </w:pPr>
    </w:p>
    <w:p w14:paraId="70C1A4D0" w14:textId="6B64A65E" w:rsidR="00091F99" w:rsidRPr="00EA0A8D" w:rsidRDefault="00091F99" w:rsidP="006B7160">
      <w:pPr>
        <w:jc w:val="both"/>
        <w:rPr>
          <w:rFonts w:ascii="Arial" w:hAnsi="Arial" w:cs="Arial"/>
        </w:rPr>
      </w:pPr>
      <w:r w:rsidRPr="00EA0A8D">
        <w:rPr>
          <w:rFonts w:ascii="Arial" w:hAnsi="Arial" w:cs="Arial"/>
        </w:rPr>
        <w:t>L'incidence éventuelle, sur les prestations de maîtrise d’œuvre, de l'évolution des éléments portés à la connaissance du maître d’œuvre, qui ont servi à établir le forfait provisoire de rémunération, est prise en compte dans la négociation du forfait définitif de rémunération.</w:t>
      </w:r>
    </w:p>
    <w:p w14:paraId="7F36A7A9" w14:textId="1B9D96EE" w:rsidR="00091F99" w:rsidRPr="00EA0A8D" w:rsidRDefault="00091F99" w:rsidP="006B7160">
      <w:pPr>
        <w:jc w:val="both"/>
        <w:rPr>
          <w:rFonts w:ascii="Arial" w:hAnsi="Arial" w:cs="Arial"/>
        </w:rPr>
      </w:pPr>
      <w:r w:rsidRPr="00EA0A8D">
        <w:rPr>
          <w:rFonts w:ascii="Arial" w:hAnsi="Arial" w:cs="Arial"/>
        </w:rPr>
        <w:t>La fixation de la rémunération définitive ne fait pas obstacle à l'application des dispositions de l'article 7.</w:t>
      </w:r>
      <w:r w:rsidR="00723056">
        <w:rPr>
          <w:rFonts w:ascii="Arial" w:hAnsi="Arial" w:cs="Arial"/>
        </w:rPr>
        <w:t>7</w:t>
      </w:r>
      <w:r w:rsidRPr="00EA0A8D">
        <w:rPr>
          <w:rFonts w:ascii="Arial" w:hAnsi="Arial" w:cs="Arial"/>
        </w:rPr>
        <w:t xml:space="preserve"> relatif aux </w:t>
      </w:r>
      <w:r w:rsidR="006C4098" w:rsidRPr="00EA0A8D">
        <w:rPr>
          <w:rFonts w:ascii="Arial" w:hAnsi="Arial" w:cs="Arial"/>
        </w:rPr>
        <w:t xml:space="preserve">modifications négociées du marché public </w:t>
      </w:r>
      <w:r w:rsidRPr="00EA0A8D">
        <w:rPr>
          <w:rFonts w:ascii="Arial" w:hAnsi="Arial" w:cs="Arial"/>
        </w:rPr>
        <w:t>avec le maître d'ouvrage.</w:t>
      </w:r>
    </w:p>
    <w:p w14:paraId="6ECB0BDB" w14:textId="77777777" w:rsidR="00F54942" w:rsidRPr="00EA0A8D" w:rsidRDefault="00F54942" w:rsidP="00024CCD">
      <w:pPr>
        <w:ind w:left="709"/>
        <w:jc w:val="both"/>
        <w:rPr>
          <w:rFonts w:ascii="Arial" w:hAnsi="Arial" w:cs="Arial"/>
        </w:rPr>
      </w:pPr>
    </w:p>
    <w:p w14:paraId="7E92CE5C" w14:textId="42605547" w:rsidR="00F54942" w:rsidRPr="00EA0A8D" w:rsidRDefault="00F54942" w:rsidP="006B7160">
      <w:pPr>
        <w:jc w:val="both"/>
        <w:rPr>
          <w:rFonts w:ascii="Arial" w:hAnsi="Arial" w:cs="Arial"/>
        </w:rPr>
      </w:pPr>
      <w:r w:rsidRPr="00EA0A8D">
        <w:rPr>
          <w:rFonts w:ascii="Arial" w:hAnsi="Arial" w:cs="Arial"/>
        </w:rPr>
        <w:t xml:space="preserve">En tout état de cause, la rémunération du </w:t>
      </w:r>
      <w:r w:rsidR="006E66D0">
        <w:rPr>
          <w:rFonts w:ascii="Arial" w:hAnsi="Arial" w:cs="Arial"/>
        </w:rPr>
        <w:t>m</w:t>
      </w:r>
      <w:r w:rsidRPr="00EA0A8D">
        <w:rPr>
          <w:rFonts w:ascii="Arial" w:hAnsi="Arial" w:cs="Arial"/>
        </w:rPr>
        <w:t>aître d’œuvre ne pourra être supérieur à 10% suivant le montant indiqué dans l’acte d’engagement.</w:t>
      </w:r>
    </w:p>
    <w:p w14:paraId="61039EB9" w14:textId="77777777" w:rsidR="00091F99" w:rsidRPr="00EA0A8D" w:rsidRDefault="00091F99">
      <w:pPr>
        <w:ind w:left="1134"/>
        <w:jc w:val="both"/>
        <w:rPr>
          <w:rFonts w:ascii="Arial" w:hAnsi="Arial" w:cs="Arial"/>
        </w:rPr>
      </w:pPr>
    </w:p>
    <w:p w14:paraId="62ED106C" w14:textId="77777777" w:rsidR="00091F99" w:rsidRPr="00EA0A8D" w:rsidRDefault="006B34D8">
      <w:pPr>
        <w:pStyle w:val="AE42"/>
        <w:ind w:left="1134"/>
        <w:rPr>
          <w:rFonts w:cs="Arial"/>
        </w:rPr>
      </w:pPr>
      <w:bookmarkStart w:id="43" w:name="_Toc202866200"/>
      <w:r w:rsidRPr="00EA0A8D">
        <w:rPr>
          <w:rFonts w:cs="Arial"/>
        </w:rPr>
        <w:t>8.</w:t>
      </w:r>
      <w:r w:rsidR="00091F99" w:rsidRPr="00EA0A8D">
        <w:rPr>
          <w:rFonts w:cs="Arial"/>
        </w:rPr>
        <w:t>4. Modalités de révision</w:t>
      </w:r>
      <w:bookmarkEnd w:id="43"/>
    </w:p>
    <w:p w14:paraId="3B9BEAAF" w14:textId="77777777" w:rsidR="00091F99" w:rsidRPr="00EA0A8D" w:rsidRDefault="00091F99" w:rsidP="006B7160">
      <w:pPr>
        <w:spacing w:before="72"/>
        <w:jc w:val="both"/>
        <w:rPr>
          <w:rFonts w:ascii="Arial" w:hAnsi="Arial" w:cs="Arial"/>
        </w:rPr>
      </w:pPr>
      <w:r w:rsidRPr="00EA0A8D">
        <w:rPr>
          <w:rFonts w:ascii="Arial" w:hAnsi="Arial" w:cs="Arial"/>
        </w:rPr>
        <w:t>Le prix de la mission est réputé établi sur la base des conditions économiques en vigueur au mois m0 fixé à l’acte d’engagement.</w:t>
      </w:r>
    </w:p>
    <w:p w14:paraId="6787012E" w14:textId="77777777" w:rsidR="00091F99" w:rsidRPr="00EA0A8D" w:rsidRDefault="00091F99" w:rsidP="00024CCD">
      <w:pPr>
        <w:ind w:left="709"/>
        <w:jc w:val="both"/>
        <w:rPr>
          <w:rFonts w:ascii="Arial" w:hAnsi="Arial" w:cs="Arial"/>
        </w:rPr>
      </w:pPr>
    </w:p>
    <w:p w14:paraId="41453819" w14:textId="77777777" w:rsidR="00091F99" w:rsidRPr="00EA0A8D" w:rsidRDefault="00091F99" w:rsidP="006B7160">
      <w:pPr>
        <w:spacing w:before="72"/>
        <w:jc w:val="both"/>
        <w:rPr>
          <w:rFonts w:ascii="Arial" w:hAnsi="Arial" w:cs="Arial"/>
        </w:rPr>
      </w:pPr>
      <w:r w:rsidRPr="00EA0A8D">
        <w:rPr>
          <w:rFonts w:ascii="Arial" w:hAnsi="Arial" w:cs="Arial"/>
        </w:rPr>
        <w:lastRenderedPageBreak/>
        <w:t>La révision est effectuée par application au prix du marché d'un coefficient C de révision, donnée par la formule :</w:t>
      </w:r>
    </w:p>
    <w:p w14:paraId="1785F0A0" w14:textId="38521FEE" w:rsidR="00091F99" w:rsidRDefault="00091F99" w:rsidP="00024CCD">
      <w:pPr>
        <w:spacing w:before="108"/>
        <w:ind w:left="709"/>
        <w:jc w:val="both"/>
        <w:rPr>
          <w:rFonts w:ascii="Arial" w:hAnsi="Arial" w:cs="Arial"/>
        </w:rPr>
      </w:pPr>
      <w:r w:rsidRPr="00EA0A8D">
        <w:rPr>
          <w:rFonts w:ascii="Arial" w:hAnsi="Arial" w:cs="Arial"/>
        </w:rPr>
        <w:t xml:space="preserve">C = 0,125 + </w:t>
      </w:r>
      <w:r w:rsidR="006E66D0">
        <w:rPr>
          <w:rFonts w:ascii="Arial" w:hAnsi="Arial" w:cs="Arial"/>
        </w:rPr>
        <w:t>((</w:t>
      </w:r>
      <w:r w:rsidRPr="00EA0A8D">
        <w:rPr>
          <w:rFonts w:ascii="Arial" w:hAnsi="Arial" w:cs="Arial"/>
        </w:rPr>
        <w:t xml:space="preserve">0,875 </w:t>
      </w:r>
      <w:r w:rsidR="006E66D0">
        <w:rPr>
          <w:rFonts w:ascii="Arial" w:hAnsi="Arial" w:cs="Arial"/>
        </w:rPr>
        <w:t>(</w:t>
      </w:r>
      <w:r w:rsidRPr="00EA0A8D">
        <w:rPr>
          <w:rFonts w:ascii="Arial" w:hAnsi="Arial" w:cs="Arial"/>
        </w:rPr>
        <w:t>Im/Io</w:t>
      </w:r>
      <w:r w:rsidR="006E66D0">
        <w:rPr>
          <w:rFonts w:ascii="Arial" w:hAnsi="Arial" w:cs="Arial"/>
        </w:rPr>
        <w:t>))</w:t>
      </w:r>
    </w:p>
    <w:p w14:paraId="6EBFF6F8" w14:textId="77777777" w:rsidR="006B7160" w:rsidRDefault="006B7160" w:rsidP="006B7160">
      <w:pPr>
        <w:jc w:val="both"/>
        <w:rPr>
          <w:rFonts w:ascii="Arial" w:hAnsi="Arial" w:cs="Arial"/>
        </w:rPr>
      </w:pPr>
    </w:p>
    <w:p w14:paraId="086CDFED" w14:textId="6EF046BB" w:rsidR="00091F99" w:rsidRPr="00731DE3" w:rsidRDefault="00F54942" w:rsidP="006B7160">
      <w:pPr>
        <w:jc w:val="both"/>
        <w:rPr>
          <w:rFonts w:ascii="Arial" w:hAnsi="Arial" w:cs="Arial"/>
        </w:rPr>
      </w:pPr>
      <w:r w:rsidRPr="00EA0A8D">
        <w:rPr>
          <w:rFonts w:ascii="Arial" w:hAnsi="Arial" w:cs="Arial"/>
        </w:rPr>
        <w:t>Dans</w:t>
      </w:r>
      <w:r w:rsidR="00091F99" w:rsidRPr="00EA0A8D">
        <w:rPr>
          <w:rFonts w:ascii="Arial" w:hAnsi="Arial" w:cs="Arial"/>
        </w:rPr>
        <w:t xml:space="preserve"> laquelle Im et Io sont les valeurs prises par l'index ingénierie </w:t>
      </w:r>
      <w:r w:rsidR="00091F99" w:rsidRPr="00731DE3">
        <w:rPr>
          <w:rFonts w:ascii="Arial" w:hAnsi="Arial" w:cs="Arial"/>
        </w:rPr>
        <w:t>respectivement au mois m0 (mois d'origine</w:t>
      </w:r>
      <w:r w:rsidR="006E66D0">
        <w:rPr>
          <w:rFonts w:ascii="Arial" w:hAnsi="Arial" w:cs="Arial"/>
        </w:rPr>
        <w:t xml:space="preserve"> soit août 2025</w:t>
      </w:r>
      <w:r w:rsidR="00091F99" w:rsidRPr="00731DE3">
        <w:rPr>
          <w:rFonts w:ascii="Arial" w:hAnsi="Arial" w:cs="Arial"/>
        </w:rPr>
        <w:t>) et au mois m (mois de révision).</w:t>
      </w:r>
      <w:r w:rsidR="00731DE3" w:rsidRPr="00731DE3">
        <w:rPr>
          <w:rFonts w:ascii="Arial" w:hAnsi="Arial" w:cs="Arial"/>
        </w:rPr>
        <w:t xml:space="preserve"> Identifiant INSEE : 001711010</w:t>
      </w:r>
    </w:p>
    <w:p w14:paraId="369213F9" w14:textId="77777777" w:rsidR="006B7160" w:rsidRPr="00EA0A8D" w:rsidRDefault="006B7160" w:rsidP="006B7160">
      <w:pPr>
        <w:jc w:val="both"/>
        <w:rPr>
          <w:rFonts w:ascii="Arial" w:hAnsi="Arial" w:cs="Arial"/>
        </w:rPr>
      </w:pPr>
    </w:p>
    <w:p w14:paraId="53D74A9B" w14:textId="77777777" w:rsidR="00091F99" w:rsidRPr="00EA0A8D" w:rsidRDefault="00091F99" w:rsidP="006B7160">
      <w:pPr>
        <w:jc w:val="both"/>
        <w:rPr>
          <w:rFonts w:ascii="Arial" w:hAnsi="Arial" w:cs="Arial"/>
        </w:rPr>
      </w:pPr>
      <w:r w:rsidRPr="00EA0A8D">
        <w:rPr>
          <w:rFonts w:ascii="Arial" w:hAnsi="Arial" w:cs="Arial"/>
        </w:rPr>
        <w:t>Ce mois m est déterminé suivant l’index du mois au cours duquel l'acompte ou l'élément de mission est facturable.</w:t>
      </w:r>
    </w:p>
    <w:p w14:paraId="05560F67" w14:textId="77777777" w:rsidR="00091F99" w:rsidRPr="00EA0A8D" w:rsidRDefault="00091F99" w:rsidP="006B7160">
      <w:pPr>
        <w:ind w:left="709"/>
        <w:jc w:val="both"/>
        <w:rPr>
          <w:rFonts w:ascii="Arial" w:hAnsi="Arial" w:cs="Arial"/>
        </w:rPr>
      </w:pPr>
    </w:p>
    <w:p w14:paraId="519995E5" w14:textId="3396BEC4" w:rsidR="00091F99" w:rsidRPr="00EA0A8D" w:rsidRDefault="00091F99" w:rsidP="006B7160">
      <w:pPr>
        <w:jc w:val="both"/>
        <w:rPr>
          <w:rFonts w:ascii="Arial" w:hAnsi="Arial" w:cs="Arial"/>
        </w:rPr>
      </w:pPr>
      <w:r w:rsidRPr="00EA0A8D">
        <w:rPr>
          <w:rFonts w:ascii="Arial" w:hAnsi="Arial" w:cs="Arial"/>
        </w:rPr>
        <w:t xml:space="preserve">Lorsque la valeur finale des index n'est pas connue au moment du paiement, le maître d'ouvrage doit procéder au paiement provisoire sur la base de la valeur révisée en fonction de la dernière situation économique connue. Le maître d'ouvrage procèdera à la révision définitive dès que les index seront publiés. </w:t>
      </w:r>
      <w:r w:rsidRPr="00EA0A8D">
        <w:rPr>
          <w:rFonts w:ascii="Arial" w:hAnsi="Arial" w:cs="Arial"/>
          <w:color w:val="000000"/>
        </w:rPr>
        <w:t xml:space="preserve">Le paiement calculé sur la base des valeurs finales de référence intervient au plus tard trois mois après la date à laquelle sont publiées ces </w:t>
      </w:r>
      <w:r w:rsidR="00185F30" w:rsidRPr="00EA0A8D">
        <w:rPr>
          <w:rFonts w:ascii="Arial" w:hAnsi="Arial" w:cs="Arial"/>
          <w:color w:val="000000"/>
        </w:rPr>
        <w:t>valeurs.</w:t>
      </w:r>
    </w:p>
    <w:p w14:paraId="0C1843DE" w14:textId="77777777" w:rsidR="00091F99" w:rsidRPr="00EA0A8D" w:rsidRDefault="00091F99" w:rsidP="00024CCD">
      <w:pPr>
        <w:ind w:left="709"/>
        <w:jc w:val="both"/>
        <w:rPr>
          <w:rFonts w:ascii="Arial" w:hAnsi="Arial" w:cs="Arial"/>
        </w:rPr>
      </w:pPr>
    </w:p>
    <w:p w14:paraId="19F04EAD" w14:textId="77777777" w:rsidR="00091F99" w:rsidRPr="00EA0A8D" w:rsidRDefault="00091F99" w:rsidP="00731DE3">
      <w:pPr>
        <w:jc w:val="both"/>
        <w:rPr>
          <w:rFonts w:ascii="Arial" w:hAnsi="Arial" w:cs="Arial"/>
        </w:rPr>
      </w:pPr>
      <w:r w:rsidRPr="00EA0A8D">
        <w:rPr>
          <w:rFonts w:ascii="Arial" w:hAnsi="Arial" w:cs="Arial"/>
        </w:rPr>
        <w:t>Les coefficients de révision seront arrondis au millième supérieur.</w:t>
      </w:r>
    </w:p>
    <w:p w14:paraId="3126D1A8" w14:textId="77777777" w:rsidR="00091F99" w:rsidRPr="00EA0A8D" w:rsidRDefault="00091F99">
      <w:pPr>
        <w:jc w:val="both"/>
        <w:rPr>
          <w:rFonts w:ascii="Arial" w:hAnsi="Arial" w:cs="Arial"/>
        </w:rPr>
      </w:pPr>
    </w:p>
    <w:p w14:paraId="3945E602" w14:textId="77777777" w:rsidR="00091F99" w:rsidRPr="00EA0A8D" w:rsidRDefault="00091F99">
      <w:pPr>
        <w:pStyle w:val="AE"/>
        <w:rPr>
          <w:rFonts w:cs="Arial"/>
        </w:rPr>
      </w:pPr>
      <w:bookmarkStart w:id="44" w:name="_Toc202866201"/>
      <w:r w:rsidRPr="00EA0A8D">
        <w:rPr>
          <w:rFonts w:cs="Arial"/>
        </w:rPr>
        <w:t>9. ENGAGEMENT DU MAITRE D’ŒUVRE ET PENALITES</w:t>
      </w:r>
      <w:bookmarkEnd w:id="44"/>
    </w:p>
    <w:p w14:paraId="4995BB9C" w14:textId="77777777" w:rsidR="00091F99" w:rsidRPr="00EA0A8D" w:rsidRDefault="00091F99">
      <w:pPr>
        <w:pStyle w:val="AE"/>
        <w:rPr>
          <w:rFonts w:cs="Arial"/>
        </w:rPr>
      </w:pPr>
    </w:p>
    <w:p w14:paraId="104B2432" w14:textId="77777777" w:rsidR="00091F99" w:rsidRPr="00EA0A8D" w:rsidRDefault="00091F99" w:rsidP="00C34C26">
      <w:pPr>
        <w:pStyle w:val="AE31"/>
      </w:pPr>
      <w:bookmarkStart w:id="45" w:name="_Toc202866202"/>
      <w:r w:rsidRPr="00EA0A8D">
        <w:t>9.1. Engagement de la maîtrise d’œuvre sur le coût de l’opération</w:t>
      </w:r>
      <w:bookmarkEnd w:id="45"/>
    </w:p>
    <w:p w14:paraId="2DB84172" w14:textId="77777777" w:rsidR="00091F99" w:rsidRPr="00EA0A8D" w:rsidRDefault="00091F99">
      <w:pPr>
        <w:jc w:val="both"/>
        <w:rPr>
          <w:rFonts w:ascii="Arial" w:hAnsi="Arial" w:cs="Arial"/>
        </w:rPr>
      </w:pPr>
    </w:p>
    <w:p w14:paraId="10B37D7F" w14:textId="77777777" w:rsidR="00091F99" w:rsidRPr="00EA0A8D" w:rsidRDefault="00091F99">
      <w:pPr>
        <w:pStyle w:val="AE42"/>
        <w:rPr>
          <w:rFonts w:cs="Arial"/>
        </w:rPr>
      </w:pPr>
      <w:bookmarkStart w:id="46" w:name="_Toc202866203"/>
      <w:r w:rsidRPr="00EA0A8D">
        <w:rPr>
          <w:rFonts w:cs="Arial"/>
        </w:rPr>
        <w:t>9.1.1. Avant la passation des marchés de travaux</w:t>
      </w:r>
      <w:bookmarkEnd w:id="46"/>
    </w:p>
    <w:p w14:paraId="50E224C3" w14:textId="77777777" w:rsidR="00091F99" w:rsidRPr="00EA0A8D" w:rsidRDefault="00091F99" w:rsidP="00024CCD">
      <w:pPr>
        <w:ind w:left="709"/>
        <w:jc w:val="both"/>
        <w:rPr>
          <w:rFonts w:ascii="Arial" w:hAnsi="Arial" w:cs="Arial"/>
          <w:color w:val="800000"/>
        </w:rPr>
      </w:pPr>
    </w:p>
    <w:p w14:paraId="0EA92C74" w14:textId="77777777" w:rsidR="00091F99" w:rsidRPr="00EA0A8D" w:rsidRDefault="00091F99" w:rsidP="00731DE3">
      <w:pPr>
        <w:numPr>
          <w:ilvl w:val="0"/>
          <w:numId w:val="20"/>
        </w:numPr>
        <w:tabs>
          <w:tab w:val="clear" w:pos="2203"/>
          <w:tab w:val="left" w:pos="284"/>
        </w:tabs>
        <w:ind w:left="142" w:firstLine="0"/>
        <w:jc w:val="both"/>
        <w:rPr>
          <w:rFonts w:ascii="Arial" w:hAnsi="Arial" w:cs="Arial"/>
        </w:rPr>
      </w:pPr>
      <w:r w:rsidRPr="00EA0A8D">
        <w:rPr>
          <w:rFonts w:ascii="Arial" w:hAnsi="Arial" w:cs="Arial"/>
        </w:rPr>
        <w:t>Enveloppe financière fixée par le maître d'ouvrage</w:t>
      </w:r>
    </w:p>
    <w:p w14:paraId="0B1B08EE" w14:textId="77777777" w:rsidR="00091F99" w:rsidRPr="00EA0A8D" w:rsidRDefault="00091F99" w:rsidP="00731DE3">
      <w:pPr>
        <w:jc w:val="both"/>
        <w:rPr>
          <w:rFonts w:ascii="Arial" w:hAnsi="Arial" w:cs="Arial"/>
        </w:rPr>
      </w:pPr>
      <w:r w:rsidRPr="00EA0A8D">
        <w:rPr>
          <w:rFonts w:ascii="Arial" w:hAnsi="Arial" w:cs="Arial"/>
        </w:rPr>
        <w:t>Cette enveloppe financière affectée aux travaux comprend l'ensemble des travaux nécessaires à la réalisation du programme annexé.</w:t>
      </w:r>
    </w:p>
    <w:p w14:paraId="27323B13" w14:textId="77777777" w:rsidR="00091F99" w:rsidRPr="00EA0A8D" w:rsidRDefault="00091F99" w:rsidP="00024CCD">
      <w:pPr>
        <w:ind w:left="709"/>
        <w:jc w:val="both"/>
        <w:rPr>
          <w:rFonts w:ascii="Arial" w:hAnsi="Arial" w:cs="Arial"/>
        </w:rPr>
      </w:pPr>
    </w:p>
    <w:p w14:paraId="4D110C9C" w14:textId="77777777" w:rsidR="00091F99" w:rsidRPr="00EA0A8D" w:rsidRDefault="00091F99" w:rsidP="00731DE3">
      <w:pPr>
        <w:numPr>
          <w:ilvl w:val="0"/>
          <w:numId w:val="20"/>
        </w:numPr>
        <w:tabs>
          <w:tab w:val="clear" w:pos="2203"/>
          <w:tab w:val="left" w:pos="284"/>
        </w:tabs>
        <w:ind w:left="142" w:firstLine="0"/>
        <w:jc w:val="both"/>
        <w:rPr>
          <w:rFonts w:ascii="Arial" w:hAnsi="Arial" w:cs="Arial"/>
        </w:rPr>
      </w:pPr>
      <w:r w:rsidRPr="00EA0A8D">
        <w:rPr>
          <w:rFonts w:ascii="Arial" w:hAnsi="Arial" w:cs="Arial"/>
        </w:rPr>
        <w:t>Estimation provisoire du coût prévisionnel des travaux</w:t>
      </w:r>
    </w:p>
    <w:p w14:paraId="221DAC2B" w14:textId="77777777" w:rsidR="00091F99" w:rsidRPr="00EA0A8D" w:rsidRDefault="00091F99" w:rsidP="00731DE3">
      <w:pPr>
        <w:jc w:val="both"/>
        <w:rPr>
          <w:rFonts w:ascii="Arial" w:hAnsi="Arial" w:cs="Arial"/>
        </w:rPr>
      </w:pPr>
      <w:r w:rsidRPr="00EA0A8D">
        <w:rPr>
          <w:rFonts w:ascii="Arial" w:hAnsi="Arial" w:cs="Arial"/>
        </w:rPr>
        <w:t>L’avancement des études permet au maître d’œuvre, lors de l’établissement des prestations de chaque élément, de vérifier que le projet s’inscrit dans le respect de son engagement sur le coût prévisionnel des travaux.</w:t>
      </w:r>
    </w:p>
    <w:p w14:paraId="6762ABE2" w14:textId="77777777" w:rsidR="00091F99" w:rsidRPr="00EA0A8D" w:rsidRDefault="00091F99" w:rsidP="00024CCD">
      <w:pPr>
        <w:ind w:left="709"/>
        <w:jc w:val="both"/>
        <w:rPr>
          <w:rFonts w:ascii="Arial" w:hAnsi="Arial" w:cs="Arial"/>
        </w:rPr>
      </w:pPr>
    </w:p>
    <w:p w14:paraId="4F68FB21" w14:textId="1B182EBE" w:rsidR="00091F99" w:rsidRPr="00EA0A8D" w:rsidRDefault="00091F99" w:rsidP="00731DE3">
      <w:pPr>
        <w:numPr>
          <w:ilvl w:val="0"/>
          <w:numId w:val="20"/>
        </w:numPr>
        <w:tabs>
          <w:tab w:val="clear" w:pos="2203"/>
          <w:tab w:val="left" w:pos="284"/>
        </w:tabs>
        <w:ind w:left="142" w:firstLine="0"/>
        <w:jc w:val="both"/>
        <w:rPr>
          <w:rFonts w:ascii="Arial" w:hAnsi="Arial" w:cs="Arial"/>
        </w:rPr>
      </w:pPr>
      <w:r w:rsidRPr="00EA0A8D">
        <w:rPr>
          <w:rFonts w:ascii="Arial" w:hAnsi="Arial" w:cs="Arial"/>
        </w:rPr>
        <w:t>Estimation</w:t>
      </w:r>
      <w:r w:rsidR="00E46ECC" w:rsidRPr="00EA0A8D">
        <w:rPr>
          <w:rFonts w:ascii="Arial" w:hAnsi="Arial" w:cs="Arial"/>
          <w:noProof/>
        </w:rPr>
        <mc:AlternateContent>
          <mc:Choice Requires="wps">
            <w:drawing>
              <wp:anchor distT="0" distB="0" distL="114300" distR="114300" simplePos="0" relativeHeight="251657216" behindDoc="0" locked="0" layoutInCell="0" allowOverlap="1" wp14:anchorId="2368C7F7" wp14:editId="1B25FAEE">
                <wp:simplePos x="0" y="0"/>
                <wp:positionH relativeFrom="column">
                  <wp:posOffset>-582930</wp:posOffset>
                </wp:positionH>
                <wp:positionV relativeFrom="paragraph">
                  <wp:posOffset>9551035</wp:posOffset>
                </wp:positionV>
                <wp:extent cx="6100445" cy="187325"/>
                <wp:effectExtent l="0" t="0" r="0" b="0"/>
                <wp:wrapNone/>
                <wp:docPr id="342340759"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00445" cy="1873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1791124" w14:textId="3151E537" w:rsidR="00024CCD" w:rsidRDefault="00024CCD">
                            <w:pPr>
                              <w:spacing w:before="36"/>
                              <w:rPr>
                                <w:rFonts w:ascii="Arial" w:hAnsi="Arial"/>
                                <w:i/>
                                <w:spacing w:val="10"/>
                                <w:sz w:val="14"/>
                              </w:rPr>
                            </w:pPr>
                            <w:r>
                              <w:rPr>
                                <w:rFonts w:ascii="Arial" w:hAnsi="Arial"/>
                                <w:b/>
                                <w:color w:val="FF0000"/>
                                <w:spacing w:val="14"/>
                                <w:sz w:val="16"/>
                              </w:rPr>
                              <w:t xml:space="preserve">Marché public de maîtrise d ’œuvre </w:t>
                            </w:r>
                            <w:r>
                              <w:rPr>
                                <w:rFonts w:ascii="Arial" w:hAnsi="Arial"/>
                                <w:b/>
                                <w:spacing w:val="14"/>
                                <w:sz w:val="16"/>
                              </w:rPr>
                              <w:t>-</w:t>
                            </w:r>
                            <w:r>
                              <w:rPr>
                                <w:rFonts w:ascii="Arial" w:hAnsi="Arial"/>
                                <w:b/>
                                <w:color w:val="FF0000"/>
                                <w:spacing w:val="14"/>
                                <w:sz w:val="16"/>
                              </w:rPr>
                              <w:t xml:space="preserve"> </w:t>
                            </w:r>
                            <w:r>
                              <w:rPr>
                                <w:rFonts w:ascii="Arial" w:hAnsi="Arial"/>
                                <w:i/>
                                <w:sz w:val="18"/>
                              </w:rPr>
                              <w:t xml:space="preserve">Réutilisation ou réhabilitation - </w:t>
                            </w:r>
                            <w:r>
                              <w:rPr>
                                <w:rFonts w:ascii="Arial" w:hAnsi="Arial"/>
                                <w:b/>
                                <w:color w:val="FF0000"/>
                                <w:spacing w:val="14"/>
                                <w:sz w:val="16"/>
                              </w:rPr>
                              <w:t xml:space="preserve">CCAP </w:t>
                            </w:r>
                            <w:r>
                              <w:rPr>
                                <w:rFonts w:ascii="Arial" w:hAnsi="Arial"/>
                                <w:b/>
                                <w:spacing w:val="14"/>
                                <w:sz w:val="16"/>
                              </w:rPr>
                              <w:t>-</w:t>
                            </w:r>
                            <w:r>
                              <w:rPr>
                                <w:rFonts w:ascii="Arial" w:hAnsi="Arial"/>
                                <w:b/>
                                <w:color w:val="FF0000"/>
                                <w:spacing w:val="14"/>
                                <w:sz w:val="16"/>
                              </w:rPr>
                              <w:t xml:space="preserve"> </w:t>
                            </w:r>
                            <w:r>
                              <w:rPr>
                                <w:rFonts w:ascii="Arial" w:hAnsi="Arial"/>
                                <w:i/>
                                <w:sz w:val="18"/>
                              </w:rPr>
                              <w:t xml:space="preserve">Mise à jour 02/11/2012 - </w:t>
                            </w:r>
                            <w:r>
                              <w:rPr>
                                <w:rFonts w:ascii="Arial" w:hAnsi="Arial"/>
                                <w:i/>
                                <w:spacing w:val="10"/>
                                <w:sz w:val="14"/>
                              </w:rPr>
                              <w:t xml:space="preserve">page </w:t>
                            </w:r>
                            <w:r>
                              <w:rPr>
                                <w:rFonts w:ascii="Arial" w:hAnsi="Arial"/>
                                <w:i/>
                                <w:spacing w:val="10"/>
                                <w:sz w:val="14"/>
                              </w:rPr>
                              <w:fldChar w:fldCharType="begin"/>
                            </w:r>
                            <w:r>
                              <w:rPr>
                                <w:rFonts w:ascii="Arial" w:hAnsi="Arial"/>
                                <w:i/>
                                <w:spacing w:val="10"/>
                                <w:sz w:val="14"/>
                              </w:rPr>
                              <w:instrText xml:space="preserve"> PAGE </w:instrText>
                            </w:r>
                            <w:r>
                              <w:rPr>
                                <w:rFonts w:ascii="Arial" w:hAnsi="Arial"/>
                                <w:i/>
                                <w:spacing w:val="10"/>
                                <w:sz w:val="14"/>
                              </w:rPr>
                              <w:fldChar w:fldCharType="separate"/>
                            </w:r>
                            <w:r w:rsidR="004E07CB">
                              <w:rPr>
                                <w:rFonts w:ascii="Arial" w:hAnsi="Arial"/>
                                <w:i/>
                                <w:noProof/>
                                <w:spacing w:val="10"/>
                                <w:sz w:val="14"/>
                              </w:rPr>
                              <w:t>14</w:t>
                            </w:r>
                            <w:r>
                              <w:rPr>
                                <w:rFonts w:ascii="Arial" w:hAnsi="Arial"/>
                                <w:i/>
                                <w:spacing w:val="10"/>
                                <w:sz w:val="14"/>
                              </w:rPr>
                              <w:fldChar w:fldCharType="end"/>
                            </w:r>
                            <w:r>
                              <w:rPr>
                                <w:rFonts w:ascii="Arial" w:hAnsi="Arial"/>
                                <w:i/>
                                <w:spacing w:val="10"/>
                                <w:sz w:val="14"/>
                              </w:rPr>
                              <w:t>/78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68C7F7" id="Rectangle 10" o:spid="_x0000_s1026" style="position:absolute;left:0;text-align:left;margin-left:-45.9pt;margin-top:752.05pt;width:480.35pt;height:14.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" o:allowincell="f" filled="f" stroked="f" strokeweight="0">
                <v:textbox inset="0,0,0,0">
                  <w:txbxContent>
                    <w:p w14:paraId="51791124" w14:textId="3151E537" w:rsidR="00024CCD" w:rsidRDefault="00024CCD">
                      <w:pPr>
                        <w:spacing w:before="36"/>
                        <w:rPr>
                          <w:rFonts w:ascii="Arial" w:hAnsi="Arial"/>
                          <w:i/>
                          <w:spacing w:val="10"/>
                          <w:sz w:val="14"/>
                        </w:rPr>
                      </w:pPr>
                      <w:r>
                        <w:rPr>
                          <w:rFonts w:ascii="Arial" w:hAnsi="Arial"/>
                          <w:b/>
                          <w:color w:val="FF0000"/>
                          <w:spacing w:val="14"/>
                          <w:sz w:val="16"/>
                        </w:rPr>
                        <w:t xml:space="preserve">Marché public de maîtrise d ’œuvre </w:t>
                      </w:r>
                      <w:r>
                        <w:rPr>
                          <w:rFonts w:ascii="Arial" w:hAnsi="Arial"/>
                          <w:b/>
                          <w:spacing w:val="14"/>
                          <w:sz w:val="16"/>
                        </w:rPr>
                        <w:t>-</w:t>
                      </w:r>
                      <w:r>
                        <w:rPr>
                          <w:rFonts w:ascii="Arial" w:hAnsi="Arial"/>
                          <w:b/>
                          <w:color w:val="FF0000"/>
                          <w:spacing w:val="14"/>
                          <w:sz w:val="16"/>
                        </w:rPr>
                        <w:t xml:space="preserve"> </w:t>
                      </w:r>
                      <w:r>
                        <w:rPr>
                          <w:rFonts w:ascii="Arial" w:hAnsi="Arial"/>
                          <w:i/>
                          <w:sz w:val="18"/>
                        </w:rPr>
                        <w:t xml:space="preserve">Réutilisation ou réhabilitation - </w:t>
                      </w:r>
                      <w:r>
                        <w:rPr>
                          <w:rFonts w:ascii="Arial" w:hAnsi="Arial"/>
                          <w:b/>
                          <w:color w:val="FF0000"/>
                          <w:spacing w:val="14"/>
                          <w:sz w:val="16"/>
                        </w:rPr>
                        <w:t xml:space="preserve">CCAP </w:t>
                      </w:r>
                      <w:r>
                        <w:rPr>
                          <w:rFonts w:ascii="Arial" w:hAnsi="Arial"/>
                          <w:b/>
                          <w:spacing w:val="14"/>
                          <w:sz w:val="16"/>
                        </w:rPr>
                        <w:t>-</w:t>
                      </w:r>
                      <w:r>
                        <w:rPr>
                          <w:rFonts w:ascii="Arial" w:hAnsi="Arial"/>
                          <w:b/>
                          <w:color w:val="FF0000"/>
                          <w:spacing w:val="14"/>
                          <w:sz w:val="16"/>
                        </w:rPr>
                        <w:t xml:space="preserve"> </w:t>
                      </w:r>
                      <w:r>
                        <w:rPr>
                          <w:rFonts w:ascii="Arial" w:hAnsi="Arial"/>
                          <w:i/>
                          <w:sz w:val="18"/>
                        </w:rPr>
                        <w:t xml:space="preserve">Mise à jour 02/11/2012 - </w:t>
                      </w:r>
                      <w:r>
                        <w:rPr>
                          <w:rFonts w:ascii="Arial" w:hAnsi="Arial"/>
                          <w:i/>
                          <w:spacing w:val="10"/>
                          <w:sz w:val="14"/>
                        </w:rPr>
                        <w:t xml:space="preserve">page </w:t>
                      </w:r>
                      <w:r>
                        <w:rPr>
                          <w:rFonts w:ascii="Arial" w:hAnsi="Arial"/>
                          <w:i/>
                          <w:spacing w:val="10"/>
                          <w:sz w:val="14"/>
                        </w:rPr>
                        <w:fldChar w:fldCharType="begin"/>
                      </w:r>
                      <w:r>
                        <w:rPr>
                          <w:rFonts w:ascii="Arial" w:hAnsi="Arial"/>
                          <w:i/>
                          <w:spacing w:val="10"/>
                          <w:sz w:val="14"/>
                        </w:rPr>
                        <w:instrText xml:space="preserve"> PAGE </w:instrText>
                      </w:r>
                      <w:r>
                        <w:rPr>
                          <w:rFonts w:ascii="Arial" w:hAnsi="Arial"/>
                          <w:i/>
                          <w:spacing w:val="10"/>
                          <w:sz w:val="14"/>
                        </w:rPr>
                        <w:fldChar w:fldCharType="separate"/>
                      </w:r>
                      <w:r w:rsidR="004E07CB">
                        <w:rPr>
                          <w:rFonts w:ascii="Arial" w:hAnsi="Arial"/>
                          <w:i/>
                          <w:noProof/>
                          <w:spacing w:val="10"/>
                          <w:sz w:val="14"/>
                        </w:rPr>
                        <w:t>14</w:t>
                      </w:r>
                      <w:r>
                        <w:rPr>
                          <w:rFonts w:ascii="Arial" w:hAnsi="Arial"/>
                          <w:i/>
                          <w:spacing w:val="10"/>
                          <w:sz w:val="14"/>
                        </w:rPr>
                        <w:fldChar w:fldCharType="end"/>
                      </w:r>
                      <w:r>
                        <w:rPr>
                          <w:rFonts w:ascii="Arial" w:hAnsi="Arial"/>
                          <w:i/>
                          <w:spacing w:val="10"/>
                          <w:sz w:val="14"/>
                        </w:rPr>
                        <w:t>/78</w:t>
                      </w:r>
                    </w:p>
                  </w:txbxContent>
                </v:textbox>
              </v:rect>
            </w:pict>
          </mc:Fallback>
        </mc:AlternateContent>
      </w:r>
      <w:r w:rsidRPr="00EA0A8D">
        <w:rPr>
          <w:rFonts w:ascii="Arial" w:hAnsi="Arial" w:cs="Arial"/>
        </w:rPr>
        <w:t xml:space="preserve"> du coût prévisionnel des travaux établie par le maître d’œuvre et engagement</w:t>
      </w:r>
    </w:p>
    <w:p w14:paraId="09770EC3" w14:textId="1FE4E702" w:rsidR="00091F99" w:rsidRPr="00EA0A8D" w:rsidRDefault="00091F99" w:rsidP="00731DE3">
      <w:pPr>
        <w:pStyle w:val="Corpsdetexte2"/>
        <w:rPr>
          <w:rFonts w:cs="Arial"/>
        </w:rPr>
      </w:pPr>
      <w:r w:rsidRPr="00EA0A8D">
        <w:rPr>
          <w:rFonts w:cs="Arial"/>
        </w:rPr>
        <w:t>Le coût prévisionnel est la somme des montants de travaux sur lesquels le maître d’œuvre assume sa mission et qui sont nécessaires pour mener à son terme la réalisation d</w:t>
      </w:r>
      <w:r w:rsidR="006E66D0">
        <w:rPr>
          <w:rFonts w:cs="Arial"/>
        </w:rPr>
        <w:t>es travaux</w:t>
      </w:r>
      <w:r w:rsidRPr="00EA0A8D">
        <w:rPr>
          <w:rFonts w:cs="Arial"/>
        </w:rPr>
        <w:t xml:space="preserve">. Il est ramené au mois m0 du marché de maîtrise d’œuvre défini par l’article </w:t>
      </w:r>
      <w:r w:rsidR="00731DE3">
        <w:rPr>
          <w:rFonts w:cs="Arial"/>
        </w:rPr>
        <w:t>10</w:t>
      </w:r>
      <w:r w:rsidRPr="00EA0A8D">
        <w:rPr>
          <w:rFonts w:cs="Arial"/>
        </w:rPr>
        <w:t xml:space="preserve"> de l’acte d’engagement.</w:t>
      </w:r>
    </w:p>
    <w:p w14:paraId="377E064A" w14:textId="77777777" w:rsidR="00091F99" w:rsidRPr="00EA0A8D" w:rsidRDefault="00091F99" w:rsidP="00024CCD">
      <w:pPr>
        <w:ind w:left="709"/>
        <w:jc w:val="both"/>
        <w:rPr>
          <w:rFonts w:ascii="Arial" w:hAnsi="Arial" w:cs="Arial"/>
        </w:rPr>
      </w:pPr>
    </w:p>
    <w:p w14:paraId="78C4083D" w14:textId="77777777" w:rsidR="00091F99" w:rsidRPr="00EA0A8D" w:rsidRDefault="00091F99" w:rsidP="00731DE3">
      <w:pPr>
        <w:pStyle w:val="Retraitcorpsdetexte"/>
        <w:ind w:left="0"/>
        <w:rPr>
          <w:rFonts w:cs="Arial"/>
          <w:spacing w:val="0"/>
        </w:rPr>
      </w:pPr>
      <w:r w:rsidRPr="00EA0A8D">
        <w:rPr>
          <w:rFonts w:cs="Arial"/>
          <w:spacing w:val="0"/>
        </w:rPr>
        <w:t>L'engagement du maître d’œuvre intervient à l'issue de l'APD sur la base de l'estimation définitive du coût prévisionnel des travaux.</w:t>
      </w:r>
    </w:p>
    <w:p w14:paraId="137D17AE" w14:textId="77777777" w:rsidR="00091F99" w:rsidRPr="00EA0A8D" w:rsidRDefault="00091F99" w:rsidP="00024CCD">
      <w:pPr>
        <w:pStyle w:val="Retraitcorpsdetexte"/>
        <w:ind w:left="709"/>
        <w:rPr>
          <w:rFonts w:cs="Arial"/>
          <w:spacing w:val="0"/>
        </w:rPr>
      </w:pPr>
    </w:p>
    <w:p w14:paraId="41022A14" w14:textId="64702F8E" w:rsidR="00091F99" w:rsidRPr="00EA0A8D" w:rsidRDefault="00091F99" w:rsidP="00731DE3">
      <w:pPr>
        <w:ind w:right="1"/>
        <w:jc w:val="both"/>
        <w:rPr>
          <w:rFonts w:ascii="Arial" w:hAnsi="Arial" w:cs="Arial"/>
        </w:rPr>
      </w:pPr>
      <w:r w:rsidRPr="00EA0A8D">
        <w:rPr>
          <w:rFonts w:ascii="Arial" w:hAnsi="Arial" w:cs="Arial"/>
        </w:rPr>
        <w:t>L'estimation définitive est assortie d’un taux de tolérance de</w:t>
      </w:r>
      <w:r w:rsidR="00987BCF">
        <w:rPr>
          <w:rFonts w:ascii="Arial" w:hAnsi="Arial" w:cs="Arial"/>
        </w:rPr>
        <w:t xml:space="preserve"> </w:t>
      </w:r>
      <w:r w:rsidR="00987BCF" w:rsidRPr="00B10361">
        <w:rPr>
          <w:rFonts w:ascii="Arial" w:hAnsi="Arial" w:cs="Arial"/>
        </w:rPr>
        <w:t>3</w:t>
      </w:r>
      <w:r w:rsidRPr="00987BCF">
        <w:rPr>
          <w:rFonts w:ascii="Arial" w:hAnsi="Arial" w:cs="Arial"/>
          <w:color w:val="FF0000"/>
        </w:rPr>
        <w:t xml:space="preserve"> </w:t>
      </w:r>
      <w:r w:rsidRPr="00EA0A8D">
        <w:rPr>
          <w:rFonts w:ascii="Arial" w:hAnsi="Arial" w:cs="Arial"/>
        </w:rPr>
        <w:t>%.</w:t>
      </w:r>
    </w:p>
    <w:p w14:paraId="0B152021" w14:textId="77777777" w:rsidR="00091F99" w:rsidRPr="00EA0A8D" w:rsidRDefault="00091F99" w:rsidP="00024CCD">
      <w:pPr>
        <w:ind w:left="709" w:right="2302"/>
        <w:jc w:val="both"/>
        <w:rPr>
          <w:rFonts w:ascii="Arial" w:hAnsi="Arial" w:cs="Arial"/>
        </w:rPr>
      </w:pPr>
    </w:p>
    <w:p w14:paraId="447E43D1" w14:textId="77777777" w:rsidR="00091F99" w:rsidRDefault="00091F99" w:rsidP="00024CCD">
      <w:pPr>
        <w:ind w:left="709" w:right="1"/>
        <w:jc w:val="both"/>
        <w:rPr>
          <w:rFonts w:ascii="Arial" w:hAnsi="Arial" w:cs="Arial"/>
        </w:rPr>
      </w:pPr>
      <w:r w:rsidRPr="00EA0A8D">
        <w:rPr>
          <w:rFonts w:ascii="Arial" w:hAnsi="Arial" w:cs="Arial"/>
        </w:rPr>
        <w:t>Seuil de tolérance = coût prévisionnel des travaux x (1 + taux de tolérance)</w:t>
      </w:r>
      <w:r w:rsidR="00024CCD" w:rsidRPr="00EA0A8D">
        <w:rPr>
          <w:rFonts w:ascii="Arial" w:hAnsi="Arial" w:cs="Arial"/>
        </w:rPr>
        <w:t>.</w:t>
      </w:r>
    </w:p>
    <w:p w14:paraId="494E6E19" w14:textId="77777777" w:rsidR="00B10361" w:rsidRPr="00EA0A8D" w:rsidRDefault="00B10361" w:rsidP="00024CCD">
      <w:pPr>
        <w:ind w:left="709" w:right="1"/>
        <w:jc w:val="both"/>
        <w:rPr>
          <w:rFonts w:ascii="Arial" w:hAnsi="Arial" w:cs="Arial"/>
        </w:rPr>
      </w:pPr>
    </w:p>
    <w:p w14:paraId="365DFF3C" w14:textId="6FF9153D" w:rsidR="00091F99" w:rsidRPr="00EA0A8D" w:rsidRDefault="00091F99" w:rsidP="00EF6FA2">
      <w:pPr>
        <w:jc w:val="both"/>
        <w:rPr>
          <w:rFonts w:ascii="Arial" w:hAnsi="Arial" w:cs="Arial"/>
        </w:rPr>
      </w:pPr>
      <w:r w:rsidRPr="00EA0A8D">
        <w:rPr>
          <w:rFonts w:ascii="Arial" w:hAnsi="Arial" w:cs="Arial"/>
        </w:rPr>
        <w:t>Chaque fois qu’il constate que le projet qu’il a conçu ne permet pas de respecter ce seuil de tolérance et ceci avant même de connaître les résultats de la consultation lancée pour la passation des marchés de travaux, le maître d'œuvre doit reprendre gratuitement ses études si le maître d’ouvrage le lui demande.</w:t>
      </w:r>
    </w:p>
    <w:p w14:paraId="4F1575C4" w14:textId="77777777" w:rsidR="00091F99" w:rsidRPr="00EA0A8D" w:rsidRDefault="00091F99">
      <w:pPr>
        <w:jc w:val="both"/>
        <w:rPr>
          <w:rFonts w:ascii="Arial" w:hAnsi="Arial" w:cs="Arial"/>
        </w:rPr>
      </w:pPr>
    </w:p>
    <w:p w14:paraId="0553B94C" w14:textId="77777777" w:rsidR="00091F99" w:rsidRPr="00EA0A8D" w:rsidRDefault="00091F99" w:rsidP="00EF6FA2">
      <w:pPr>
        <w:numPr>
          <w:ilvl w:val="0"/>
          <w:numId w:val="20"/>
        </w:numPr>
        <w:tabs>
          <w:tab w:val="clear" w:pos="2203"/>
          <w:tab w:val="left" w:pos="284"/>
        </w:tabs>
        <w:ind w:left="142" w:firstLine="0"/>
        <w:jc w:val="both"/>
        <w:rPr>
          <w:rFonts w:ascii="Arial" w:hAnsi="Arial" w:cs="Arial"/>
        </w:rPr>
      </w:pPr>
      <w:r w:rsidRPr="00EA0A8D">
        <w:rPr>
          <w:rFonts w:ascii="Arial" w:hAnsi="Arial" w:cs="Arial"/>
        </w:rPr>
        <w:t>Prise en compte des modifications intervenues</w:t>
      </w:r>
    </w:p>
    <w:p w14:paraId="77F84AF5" w14:textId="196E1ED8" w:rsidR="00091F99" w:rsidRPr="00EA0A8D" w:rsidRDefault="00091F99" w:rsidP="00EF6FA2">
      <w:pPr>
        <w:jc w:val="both"/>
        <w:rPr>
          <w:rFonts w:ascii="Arial" w:hAnsi="Arial" w:cs="Arial"/>
        </w:rPr>
      </w:pPr>
      <w:r w:rsidRPr="00EA0A8D">
        <w:rPr>
          <w:rFonts w:ascii="Arial" w:hAnsi="Arial" w:cs="Arial"/>
        </w:rPr>
        <w:t xml:space="preserve">Si en cours d'exécution du marché, le maître d'ouvrage décide des modifications de programme, conduisant à des modifications dans la consistance du projet, leur incidence financière sur l'estimation prévisionnelle des travaux doit être chiffrée et un nouveau forfait de rémunération est alors fixé par </w:t>
      </w:r>
      <w:r w:rsidR="00CB2D06" w:rsidRPr="00EA0A8D">
        <w:rPr>
          <w:rFonts w:ascii="Arial" w:hAnsi="Arial" w:cs="Arial"/>
        </w:rPr>
        <w:t>une modification du marché public</w:t>
      </w:r>
      <w:r w:rsidRPr="00EA0A8D">
        <w:rPr>
          <w:rFonts w:ascii="Arial" w:hAnsi="Arial" w:cs="Arial"/>
        </w:rPr>
        <w:t>, conformément à l'article 7.</w:t>
      </w:r>
      <w:r w:rsidR="00723056">
        <w:rPr>
          <w:rFonts w:ascii="Arial" w:hAnsi="Arial" w:cs="Arial"/>
        </w:rPr>
        <w:t>7</w:t>
      </w:r>
      <w:r w:rsidR="00EF6FA2">
        <w:rPr>
          <w:rFonts w:ascii="Arial" w:hAnsi="Arial" w:cs="Arial"/>
        </w:rPr>
        <w:t xml:space="preserve"> du présent document</w:t>
      </w:r>
      <w:r w:rsidRPr="00EA0A8D">
        <w:rPr>
          <w:rFonts w:ascii="Arial" w:hAnsi="Arial" w:cs="Arial"/>
        </w:rPr>
        <w:t>.</w:t>
      </w:r>
    </w:p>
    <w:p w14:paraId="0B609B9C" w14:textId="10DADA3D" w:rsidR="00091F99" w:rsidRPr="00EA0A8D" w:rsidRDefault="00091F99" w:rsidP="00EF6FA2">
      <w:pPr>
        <w:jc w:val="both"/>
        <w:rPr>
          <w:rFonts w:ascii="Arial" w:hAnsi="Arial" w:cs="Arial"/>
        </w:rPr>
      </w:pPr>
      <w:r w:rsidRPr="00EA0A8D">
        <w:rPr>
          <w:rFonts w:ascii="Arial" w:hAnsi="Arial" w:cs="Arial"/>
        </w:rPr>
        <w:t xml:space="preserve">Le réajustement du nouveau coût prévisionnel des travaux au mois m0 des études s'effectue par l'application d'un coefficient de réajustement égal au rapport de l’index BT </w:t>
      </w:r>
      <w:r w:rsidR="00B10361">
        <w:rPr>
          <w:rFonts w:ascii="Arial" w:hAnsi="Arial" w:cs="Arial"/>
        </w:rPr>
        <w:t>01</w:t>
      </w:r>
      <w:r w:rsidRPr="00EA0A8D">
        <w:rPr>
          <w:rFonts w:ascii="Arial" w:hAnsi="Arial" w:cs="Arial"/>
        </w:rPr>
        <w:t xml:space="preserve"> pour l'ensemble des travaux.</w:t>
      </w:r>
    </w:p>
    <w:p w14:paraId="143E53DE" w14:textId="77777777" w:rsidR="00091F99" w:rsidRPr="00EA0A8D" w:rsidRDefault="00091F99">
      <w:pPr>
        <w:ind w:left="358"/>
        <w:jc w:val="both"/>
        <w:rPr>
          <w:rFonts w:ascii="Arial" w:hAnsi="Arial" w:cs="Arial"/>
        </w:rPr>
      </w:pPr>
    </w:p>
    <w:p w14:paraId="362414DC" w14:textId="77777777" w:rsidR="00091F99" w:rsidRPr="00EA0A8D" w:rsidRDefault="00091F99" w:rsidP="00EF6FA2">
      <w:pPr>
        <w:numPr>
          <w:ilvl w:val="0"/>
          <w:numId w:val="20"/>
        </w:numPr>
        <w:tabs>
          <w:tab w:val="clear" w:pos="2203"/>
          <w:tab w:val="left" w:pos="284"/>
        </w:tabs>
        <w:ind w:left="142" w:firstLine="0"/>
        <w:jc w:val="both"/>
        <w:rPr>
          <w:rFonts w:ascii="Arial" w:hAnsi="Arial" w:cs="Arial"/>
        </w:rPr>
      </w:pPr>
      <w:r w:rsidRPr="00EA0A8D">
        <w:rPr>
          <w:rFonts w:ascii="Arial" w:hAnsi="Arial" w:cs="Arial"/>
        </w:rPr>
        <w:lastRenderedPageBreak/>
        <w:t>Coût de référence des travaux à l'issue de la consultation des entreprises</w:t>
      </w:r>
    </w:p>
    <w:p w14:paraId="21411204" w14:textId="77777777" w:rsidR="00091F99" w:rsidRPr="00EA0A8D" w:rsidRDefault="00091F99" w:rsidP="00EF6FA2">
      <w:pPr>
        <w:jc w:val="both"/>
        <w:rPr>
          <w:rFonts w:ascii="Arial" w:hAnsi="Arial" w:cs="Arial"/>
        </w:rPr>
      </w:pPr>
      <w:r w:rsidRPr="00EA0A8D">
        <w:rPr>
          <w:rFonts w:ascii="Arial" w:hAnsi="Arial" w:cs="Arial"/>
        </w:rPr>
        <w:t>Lorsque le maître d’ouvrage dispose des résultats de la consultation des entreprises, le maître d’œuvre établit le coût de référence des travaux.</w:t>
      </w:r>
    </w:p>
    <w:p w14:paraId="585CF1FA" w14:textId="14C38075" w:rsidR="00091F99" w:rsidRPr="00EA0A8D" w:rsidRDefault="00091F99" w:rsidP="00EF6FA2">
      <w:pPr>
        <w:keepLines/>
        <w:jc w:val="both"/>
        <w:rPr>
          <w:rFonts w:ascii="Arial" w:hAnsi="Arial" w:cs="Arial"/>
        </w:rPr>
      </w:pPr>
      <w:r w:rsidRPr="00EA0A8D">
        <w:rPr>
          <w:rFonts w:ascii="Arial" w:hAnsi="Arial" w:cs="Arial"/>
        </w:rPr>
        <w:t>Ce coût est obtenu en multipliant le montant de l’offre ou des offres considérée(s), comme la (les) plus économiquement avantageuse(s) par le maître d’ouvrage, par un coefficient de réajustement égal au rapport de l'index BT</w:t>
      </w:r>
      <w:r w:rsidR="000B1D81">
        <w:rPr>
          <w:rFonts w:ascii="Arial" w:hAnsi="Arial" w:cs="Arial"/>
        </w:rPr>
        <w:t>01</w:t>
      </w:r>
      <w:r w:rsidRPr="00EA0A8D">
        <w:rPr>
          <w:rFonts w:ascii="Arial" w:hAnsi="Arial" w:cs="Arial"/>
        </w:rPr>
        <w:t xml:space="preserve"> (catégorie </w:t>
      </w:r>
      <w:r w:rsidR="000B1D81">
        <w:rPr>
          <w:rFonts w:ascii="Arial" w:hAnsi="Arial" w:cs="Arial"/>
        </w:rPr>
        <w:t xml:space="preserve">tous </w:t>
      </w:r>
      <w:r w:rsidR="00185F30">
        <w:rPr>
          <w:rFonts w:ascii="Arial" w:hAnsi="Arial" w:cs="Arial"/>
        </w:rPr>
        <w:t>corps</w:t>
      </w:r>
      <w:r w:rsidR="000B1D81">
        <w:rPr>
          <w:rFonts w:ascii="Arial" w:hAnsi="Arial" w:cs="Arial"/>
        </w:rPr>
        <w:t xml:space="preserve"> d’état</w:t>
      </w:r>
      <w:r w:rsidRPr="00EA0A8D">
        <w:rPr>
          <w:rFonts w:ascii="Arial" w:hAnsi="Arial" w:cs="Arial"/>
        </w:rPr>
        <w:t>) pris respectivement au mois m0 du marché de maîtrise d’œuvre et au mois m0 de l’offre ou des offres ci-dessus. Ce coefficient est arrondi au millième supérieur.</w:t>
      </w:r>
    </w:p>
    <w:p w14:paraId="00BBEB73" w14:textId="77777777" w:rsidR="00091F99" w:rsidRPr="00EA0A8D" w:rsidRDefault="00091F99">
      <w:pPr>
        <w:ind w:left="358"/>
        <w:jc w:val="both"/>
        <w:rPr>
          <w:rFonts w:ascii="Arial" w:hAnsi="Arial" w:cs="Arial"/>
        </w:rPr>
      </w:pPr>
    </w:p>
    <w:p w14:paraId="44445645" w14:textId="77777777" w:rsidR="00091F99" w:rsidRPr="00EA0A8D" w:rsidRDefault="00091F99" w:rsidP="00EF6FA2">
      <w:pPr>
        <w:numPr>
          <w:ilvl w:val="0"/>
          <w:numId w:val="20"/>
        </w:numPr>
        <w:tabs>
          <w:tab w:val="clear" w:pos="2203"/>
          <w:tab w:val="left" w:pos="284"/>
        </w:tabs>
        <w:ind w:left="142" w:firstLine="0"/>
        <w:jc w:val="both"/>
        <w:rPr>
          <w:rFonts w:ascii="Arial" w:hAnsi="Arial" w:cs="Arial"/>
        </w:rPr>
      </w:pPr>
      <w:r w:rsidRPr="00EA0A8D">
        <w:rPr>
          <w:rFonts w:ascii="Arial" w:hAnsi="Arial" w:cs="Arial"/>
        </w:rPr>
        <w:t>Respect de l'engagement du maître d’œuvre</w:t>
      </w:r>
    </w:p>
    <w:p w14:paraId="0CAE7774" w14:textId="77777777" w:rsidR="00091F99" w:rsidRPr="00EA0A8D" w:rsidRDefault="00091F99" w:rsidP="00EF6FA2">
      <w:pPr>
        <w:jc w:val="both"/>
        <w:rPr>
          <w:rFonts w:ascii="Arial" w:hAnsi="Arial" w:cs="Arial"/>
        </w:rPr>
      </w:pPr>
      <w:r w:rsidRPr="00EA0A8D">
        <w:rPr>
          <w:rFonts w:ascii="Arial" w:hAnsi="Arial" w:cs="Arial"/>
        </w:rPr>
        <w:t>Le respect de l'engagement du maître d’œuvre s'apprécie sur le coût global de référence et non lot par lot.</w:t>
      </w:r>
    </w:p>
    <w:p w14:paraId="1C2948AD" w14:textId="77777777" w:rsidR="00091F99" w:rsidRPr="00EA0A8D" w:rsidRDefault="00091F99">
      <w:pPr>
        <w:ind w:left="358"/>
        <w:jc w:val="both"/>
        <w:rPr>
          <w:rFonts w:ascii="Arial" w:hAnsi="Arial" w:cs="Arial"/>
        </w:rPr>
      </w:pPr>
    </w:p>
    <w:p w14:paraId="76D5DCC7" w14:textId="77777777" w:rsidR="00091F99" w:rsidRPr="00EA0A8D" w:rsidRDefault="00091F99" w:rsidP="00EF6FA2">
      <w:pPr>
        <w:numPr>
          <w:ilvl w:val="0"/>
          <w:numId w:val="20"/>
        </w:numPr>
        <w:tabs>
          <w:tab w:val="clear" w:pos="2203"/>
          <w:tab w:val="left" w:pos="284"/>
        </w:tabs>
        <w:ind w:left="142" w:firstLine="0"/>
        <w:jc w:val="both"/>
        <w:rPr>
          <w:rFonts w:ascii="Arial" w:hAnsi="Arial" w:cs="Arial"/>
        </w:rPr>
      </w:pPr>
      <w:r w:rsidRPr="00EA0A8D">
        <w:rPr>
          <w:rFonts w:ascii="Arial" w:hAnsi="Arial" w:cs="Arial"/>
        </w:rPr>
        <w:t>Conséquences du non-respect de l'engagement</w:t>
      </w:r>
    </w:p>
    <w:p w14:paraId="0583A686" w14:textId="77777777" w:rsidR="00091F99" w:rsidRPr="00EA0A8D" w:rsidRDefault="00091F99" w:rsidP="00EF6FA2">
      <w:pPr>
        <w:jc w:val="both"/>
        <w:rPr>
          <w:rFonts w:ascii="Arial" w:hAnsi="Arial" w:cs="Arial"/>
        </w:rPr>
      </w:pPr>
      <w:r w:rsidRPr="00EA0A8D">
        <w:rPr>
          <w:rFonts w:ascii="Arial" w:hAnsi="Arial" w:cs="Arial"/>
        </w:rPr>
        <w:t>Lorsque le coût de référence dépasse le seuil de tolérance défini ci-dessus, le maître d'ouvrage peut :</w:t>
      </w:r>
    </w:p>
    <w:p w14:paraId="31A86473" w14:textId="1350696E" w:rsidR="00091F99" w:rsidRPr="00EA0A8D" w:rsidRDefault="00091F99" w:rsidP="00EF6FA2">
      <w:pPr>
        <w:numPr>
          <w:ilvl w:val="0"/>
          <w:numId w:val="25"/>
        </w:numPr>
        <w:tabs>
          <w:tab w:val="clear" w:pos="2203"/>
          <w:tab w:val="num" w:pos="1776"/>
        </w:tabs>
        <w:ind w:left="851"/>
        <w:jc w:val="both"/>
        <w:rPr>
          <w:rFonts w:ascii="Arial" w:hAnsi="Arial" w:cs="Arial"/>
        </w:rPr>
      </w:pPr>
      <w:r w:rsidRPr="00EA0A8D">
        <w:rPr>
          <w:rFonts w:ascii="Arial" w:hAnsi="Arial" w:cs="Arial"/>
        </w:rPr>
        <w:t>soit accepter l’offre ou les offres des entreprises</w:t>
      </w:r>
      <w:r w:rsidR="00EF6FA2">
        <w:rPr>
          <w:rFonts w:ascii="Arial" w:hAnsi="Arial" w:cs="Arial"/>
        </w:rPr>
        <w:t> ;</w:t>
      </w:r>
    </w:p>
    <w:p w14:paraId="24225517" w14:textId="77777777" w:rsidR="00091F99" w:rsidRPr="00EA0A8D" w:rsidRDefault="00091F99" w:rsidP="00EF6FA2">
      <w:pPr>
        <w:numPr>
          <w:ilvl w:val="0"/>
          <w:numId w:val="25"/>
        </w:numPr>
        <w:tabs>
          <w:tab w:val="clear" w:pos="2203"/>
          <w:tab w:val="num" w:pos="1776"/>
        </w:tabs>
        <w:ind w:left="851"/>
        <w:jc w:val="both"/>
        <w:rPr>
          <w:rFonts w:ascii="Arial" w:hAnsi="Arial" w:cs="Arial"/>
        </w:rPr>
      </w:pPr>
      <w:r w:rsidRPr="00EA0A8D">
        <w:rPr>
          <w:rFonts w:ascii="Arial" w:hAnsi="Arial" w:cs="Arial"/>
        </w:rPr>
        <w:t>soit demander à la maîtrise d’œuvre une reprise partielle des études qui, par des adaptations du projet compatibles avec les données, contraintes et exigences du programme permettrait de réduire le coût.</w:t>
      </w:r>
    </w:p>
    <w:p w14:paraId="54270781" w14:textId="77777777" w:rsidR="00091F99" w:rsidRPr="00EA0A8D" w:rsidRDefault="00091F99">
      <w:pPr>
        <w:jc w:val="both"/>
        <w:rPr>
          <w:rFonts w:ascii="Arial" w:hAnsi="Arial" w:cs="Arial"/>
        </w:rPr>
      </w:pPr>
    </w:p>
    <w:p w14:paraId="7857C9E2" w14:textId="3B78F5F0" w:rsidR="00091F99" w:rsidRPr="00EA0A8D" w:rsidRDefault="00091F99" w:rsidP="00EF6FA2">
      <w:pPr>
        <w:jc w:val="both"/>
        <w:rPr>
          <w:rFonts w:ascii="Arial" w:hAnsi="Arial" w:cs="Arial"/>
        </w:rPr>
      </w:pPr>
      <w:r w:rsidRPr="00EA0A8D">
        <w:rPr>
          <w:rFonts w:ascii="Arial" w:hAnsi="Arial" w:cs="Arial"/>
        </w:rPr>
        <w:t xml:space="preserve">Dans ce cas, conformément à l'article </w:t>
      </w:r>
      <w:r w:rsidR="00D4533F">
        <w:rPr>
          <w:rFonts w:ascii="Arial" w:hAnsi="Arial" w:cs="Arial"/>
        </w:rPr>
        <w:t>R2432-3 du code de la commande publique</w:t>
      </w:r>
      <w:r w:rsidRPr="00EA0A8D">
        <w:rPr>
          <w:rFonts w:ascii="Arial" w:hAnsi="Arial" w:cs="Arial"/>
        </w:rPr>
        <w:t>, la reprise des études est effectuée sans rémunération supplémentaire.</w:t>
      </w:r>
    </w:p>
    <w:p w14:paraId="5AE8E420" w14:textId="77777777" w:rsidR="00091F99" w:rsidRPr="00EA0A8D" w:rsidRDefault="00091F99">
      <w:pPr>
        <w:ind w:left="281"/>
        <w:jc w:val="both"/>
        <w:rPr>
          <w:rFonts w:ascii="Arial" w:hAnsi="Arial" w:cs="Arial"/>
        </w:rPr>
      </w:pPr>
    </w:p>
    <w:p w14:paraId="338497BC" w14:textId="3A8295E9" w:rsidR="00091F99" w:rsidRPr="00EA0A8D" w:rsidRDefault="00091F99" w:rsidP="00D4533F">
      <w:pPr>
        <w:jc w:val="both"/>
        <w:rPr>
          <w:rFonts w:ascii="Arial" w:hAnsi="Arial" w:cs="Arial"/>
        </w:rPr>
      </w:pPr>
      <w:r w:rsidRPr="00EA0A8D">
        <w:rPr>
          <w:rFonts w:ascii="Arial" w:hAnsi="Arial" w:cs="Arial"/>
        </w:rPr>
        <w:t>Dans tous les cas, par dérogation à l’article 1</w:t>
      </w:r>
      <w:r w:rsidR="00D4533F">
        <w:rPr>
          <w:rFonts w:ascii="Arial" w:hAnsi="Arial" w:cs="Arial"/>
        </w:rPr>
        <w:t xml:space="preserve">3 </w:t>
      </w:r>
      <w:r w:rsidRPr="00EA0A8D">
        <w:rPr>
          <w:rFonts w:ascii="Arial" w:hAnsi="Arial" w:cs="Arial"/>
        </w:rPr>
        <w:t xml:space="preserve">du CCAG </w:t>
      </w:r>
      <w:r w:rsidR="00D4533F">
        <w:rPr>
          <w:rFonts w:ascii="Arial" w:hAnsi="Arial" w:cs="Arial"/>
        </w:rPr>
        <w:t>MOE</w:t>
      </w:r>
      <w:r w:rsidRPr="00EA0A8D">
        <w:rPr>
          <w:rFonts w:ascii="Arial" w:hAnsi="Arial" w:cs="Arial"/>
        </w:rPr>
        <w:t xml:space="preserve">, une pénalité financière peut être appliquée à ce stade pour non-respect des coûts. Cette pénalité est calculée par le (coût de référence - seuil de tolérance) x </w:t>
      </w:r>
      <w:r w:rsidR="000B1D81">
        <w:rPr>
          <w:rFonts w:ascii="Arial" w:hAnsi="Arial" w:cs="Arial"/>
        </w:rPr>
        <w:br/>
      </w:r>
      <w:r w:rsidRPr="00EA0A8D">
        <w:rPr>
          <w:rFonts w:ascii="Arial" w:hAnsi="Arial" w:cs="Arial"/>
        </w:rPr>
        <w:t>5 % (taux de pénalité).</w:t>
      </w:r>
    </w:p>
    <w:p w14:paraId="00BDE7A9" w14:textId="77777777" w:rsidR="00091F99" w:rsidRPr="00EA0A8D" w:rsidRDefault="00091F99">
      <w:pPr>
        <w:ind w:left="281" w:right="2376"/>
        <w:jc w:val="both"/>
        <w:rPr>
          <w:rFonts w:ascii="Arial" w:hAnsi="Arial" w:cs="Arial"/>
        </w:rPr>
      </w:pPr>
    </w:p>
    <w:p w14:paraId="106CE223" w14:textId="77777777" w:rsidR="00091F99" w:rsidRPr="00EA0A8D" w:rsidRDefault="00091F99">
      <w:pPr>
        <w:pStyle w:val="AE42"/>
        <w:rPr>
          <w:rFonts w:cs="Arial"/>
        </w:rPr>
      </w:pPr>
      <w:bookmarkStart w:id="47" w:name="_Toc202866204"/>
      <w:r w:rsidRPr="00EA0A8D">
        <w:rPr>
          <w:rFonts w:cs="Arial"/>
        </w:rPr>
        <w:t>9.1.2. Après la passation des marchés de travaux</w:t>
      </w:r>
      <w:bookmarkEnd w:id="47"/>
    </w:p>
    <w:p w14:paraId="3C2C24D8" w14:textId="77777777" w:rsidR="00091F99" w:rsidRPr="00EA0A8D" w:rsidRDefault="00091F99">
      <w:pPr>
        <w:jc w:val="both"/>
        <w:rPr>
          <w:rFonts w:ascii="Arial" w:hAnsi="Arial" w:cs="Arial"/>
        </w:rPr>
      </w:pPr>
    </w:p>
    <w:p w14:paraId="048E466E" w14:textId="77777777" w:rsidR="00091F99" w:rsidRPr="00EA0A8D" w:rsidRDefault="00091F99" w:rsidP="00D4533F">
      <w:pPr>
        <w:numPr>
          <w:ilvl w:val="0"/>
          <w:numId w:val="20"/>
        </w:numPr>
        <w:tabs>
          <w:tab w:val="clear" w:pos="2203"/>
          <w:tab w:val="left" w:pos="284"/>
        </w:tabs>
        <w:ind w:left="142" w:firstLine="0"/>
        <w:jc w:val="both"/>
        <w:rPr>
          <w:rFonts w:ascii="Arial" w:hAnsi="Arial" w:cs="Arial"/>
        </w:rPr>
      </w:pPr>
      <w:r w:rsidRPr="00EA0A8D">
        <w:rPr>
          <w:rFonts w:ascii="Arial" w:hAnsi="Arial" w:cs="Arial"/>
        </w:rPr>
        <w:t>Coût de réalisation des travaux</w:t>
      </w:r>
    </w:p>
    <w:p w14:paraId="61309E8F" w14:textId="77777777" w:rsidR="00091F99" w:rsidRPr="00EA0A8D" w:rsidRDefault="00091F99" w:rsidP="00D4533F">
      <w:pPr>
        <w:jc w:val="both"/>
        <w:rPr>
          <w:rFonts w:ascii="Arial" w:hAnsi="Arial" w:cs="Arial"/>
        </w:rPr>
      </w:pPr>
      <w:r w:rsidRPr="00EA0A8D">
        <w:rPr>
          <w:rFonts w:ascii="Arial" w:hAnsi="Arial" w:cs="Arial"/>
        </w:rPr>
        <w:t>Le coût de réalisation des travaux est le coût qui résulte des marchés de travaux sur lequel le maître d’œuvre assume sa mission, passés par le maître d’ouvrage pour la réalisation du projet. Il est égal à la somme des montants initiaux des marchés de travaux.</w:t>
      </w:r>
    </w:p>
    <w:p w14:paraId="213FC16C" w14:textId="7CA4DB6E" w:rsidR="00091F99" w:rsidRPr="00EA0A8D" w:rsidRDefault="00091F99" w:rsidP="00D4533F">
      <w:pPr>
        <w:jc w:val="both"/>
        <w:rPr>
          <w:rFonts w:ascii="Arial" w:hAnsi="Arial" w:cs="Arial"/>
        </w:rPr>
      </w:pPr>
      <w:r w:rsidRPr="00EA0A8D">
        <w:rPr>
          <w:rFonts w:ascii="Arial" w:hAnsi="Arial" w:cs="Arial"/>
        </w:rPr>
        <w:t>Le coût de réalisation est notifié par le maître de l’ouvrage au maître d’œuvre. Le maître d’œuvre s’engage à le respecter.</w:t>
      </w:r>
    </w:p>
    <w:p w14:paraId="25EC0E2C" w14:textId="77777777" w:rsidR="00091F99" w:rsidRPr="00EA0A8D" w:rsidRDefault="00091F99" w:rsidP="00D4533F">
      <w:pPr>
        <w:jc w:val="both"/>
        <w:rPr>
          <w:rFonts w:ascii="Arial" w:hAnsi="Arial" w:cs="Arial"/>
        </w:rPr>
      </w:pPr>
      <w:r w:rsidRPr="00EA0A8D">
        <w:rPr>
          <w:rFonts w:ascii="Arial" w:hAnsi="Arial" w:cs="Arial"/>
        </w:rPr>
        <w:t>Le coût de réalisation est réputé établi sur la base des conditions économiques du mois m0 du ou des marchés de travaux.</w:t>
      </w:r>
    </w:p>
    <w:p w14:paraId="6BE881D4" w14:textId="77777777" w:rsidR="00091F99" w:rsidRPr="00EA0A8D" w:rsidRDefault="00091F99">
      <w:pPr>
        <w:ind w:left="281"/>
        <w:jc w:val="both"/>
        <w:rPr>
          <w:rFonts w:ascii="Arial" w:hAnsi="Arial" w:cs="Arial"/>
        </w:rPr>
      </w:pPr>
    </w:p>
    <w:p w14:paraId="51C985AB" w14:textId="77777777" w:rsidR="00091F99" w:rsidRPr="00EA0A8D" w:rsidRDefault="00091F99" w:rsidP="00D4533F">
      <w:pPr>
        <w:numPr>
          <w:ilvl w:val="0"/>
          <w:numId w:val="20"/>
        </w:numPr>
        <w:tabs>
          <w:tab w:val="clear" w:pos="2203"/>
          <w:tab w:val="left" w:pos="284"/>
        </w:tabs>
        <w:ind w:left="142" w:firstLine="0"/>
        <w:jc w:val="both"/>
        <w:rPr>
          <w:rFonts w:ascii="Arial" w:hAnsi="Arial" w:cs="Arial"/>
        </w:rPr>
      </w:pPr>
      <w:r w:rsidRPr="00EA0A8D">
        <w:rPr>
          <w:rFonts w:ascii="Arial" w:hAnsi="Arial" w:cs="Arial"/>
        </w:rPr>
        <w:t>Tolérance sur le coût de réalisation des travaux</w:t>
      </w:r>
    </w:p>
    <w:p w14:paraId="3B19E170" w14:textId="77740F79" w:rsidR="00091F99" w:rsidRPr="00EA0A8D" w:rsidRDefault="00091F99" w:rsidP="00D4533F">
      <w:pPr>
        <w:jc w:val="both"/>
        <w:rPr>
          <w:rFonts w:ascii="Arial" w:hAnsi="Arial" w:cs="Arial"/>
        </w:rPr>
      </w:pPr>
      <w:r w:rsidRPr="00EA0A8D">
        <w:rPr>
          <w:rFonts w:ascii="Arial" w:hAnsi="Arial" w:cs="Arial"/>
        </w:rPr>
        <w:t xml:space="preserve">Le coût de réalisation des travaux est assorti d’un taux de tolérance de </w:t>
      </w:r>
      <w:r w:rsidR="00987BCF" w:rsidRPr="000B1D81">
        <w:rPr>
          <w:rFonts w:ascii="Arial" w:hAnsi="Arial" w:cs="Arial"/>
        </w:rPr>
        <w:t>3</w:t>
      </w:r>
      <w:r w:rsidRPr="00EA0A8D">
        <w:rPr>
          <w:rFonts w:ascii="Arial" w:hAnsi="Arial" w:cs="Arial"/>
        </w:rPr>
        <w:t>%.</w:t>
      </w:r>
    </w:p>
    <w:p w14:paraId="6AEA6A3D" w14:textId="77777777" w:rsidR="00091F99" w:rsidRPr="00EA0A8D" w:rsidRDefault="00091F99" w:rsidP="00D4533F">
      <w:pPr>
        <w:jc w:val="both"/>
        <w:rPr>
          <w:rFonts w:ascii="Arial" w:hAnsi="Arial" w:cs="Arial"/>
        </w:rPr>
      </w:pPr>
      <w:r w:rsidRPr="00EA0A8D">
        <w:rPr>
          <w:rFonts w:ascii="Arial" w:hAnsi="Arial" w:cs="Arial"/>
        </w:rPr>
        <w:t>Le seuil de tolérance = coût de réalisation des travaux x (1 + taux de tolérance).</w:t>
      </w:r>
    </w:p>
    <w:p w14:paraId="526E5F4F" w14:textId="77777777" w:rsidR="00024CCD" w:rsidRPr="00EA0A8D" w:rsidRDefault="00024CCD">
      <w:pPr>
        <w:ind w:left="1428"/>
        <w:jc w:val="both"/>
        <w:rPr>
          <w:rFonts w:ascii="Arial" w:hAnsi="Arial" w:cs="Arial"/>
        </w:rPr>
      </w:pPr>
    </w:p>
    <w:p w14:paraId="6F4B3E1A" w14:textId="77777777" w:rsidR="00091F99" w:rsidRPr="00EA0A8D" w:rsidRDefault="00091F99" w:rsidP="00D4533F">
      <w:pPr>
        <w:numPr>
          <w:ilvl w:val="0"/>
          <w:numId w:val="20"/>
        </w:numPr>
        <w:tabs>
          <w:tab w:val="clear" w:pos="2203"/>
          <w:tab w:val="left" w:pos="284"/>
        </w:tabs>
        <w:ind w:left="142" w:firstLine="0"/>
        <w:jc w:val="both"/>
        <w:rPr>
          <w:rFonts w:ascii="Arial" w:hAnsi="Arial" w:cs="Arial"/>
        </w:rPr>
      </w:pPr>
      <w:r w:rsidRPr="00EA0A8D">
        <w:rPr>
          <w:rFonts w:ascii="Arial" w:hAnsi="Arial" w:cs="Arial"/>
        </w:rPr>
        <w:t>Comparaison entre réalité et tolérance</w:t>
      </w:r>
    </w:p>
    <w:p w14:paraId="349A5492" w14:textId="77777777" w:rsidR="00091F99" w:rsidRPr="00EA0A8D" w:rsidRDefault="00091F99" w:rsidP="00D4533F">
      <w:pPr>
        <w:tabs>
          <w:tab w:val="num" w:pos="1276"/>
        </w:tabs>
        <w:jc w:val="both"/>
        <w:rPr>
          <w:rFonts w:ascii="Arial" w:hAnsi="Arial" w:cs="Arial"/>
        </w:rPr>
      </w:pPr>
      <w:r w:rsidRPr="00EA0A8D">
        <w:rPr>
          <w:rFonts w:ascii="Arial" w:hAnsi="Arial" w:cs="Arial"/>
        </w:rPr>
        <w:t>Le coût constaté déterminé par le maître d’ouvrage après achèvement de l’ouvrage est le montant, en prix de base M0 travaux, des travaux réellement exécutés dans le cadre des marchés et</w:t>
      </w:r>
      <w:r w:rsidR="00C85C59" w:rsidRPr="00EA0A8D">
        <w:rPr>
          <w:rFonts w:ascii="Arial" w:hAnsi="Arial" w:cs="Arial"/>
        </w:rPr>
        <w:t xml:space="preserve"> des modifications ultérieures du marché public</w:t>
      </w:r>
      <w:r w:rsidRPr="00EA0A8D">
        <w:rPr>
          <w:rFonts w:ascii="Arial" w:hAnsi="Arial" w:cs="Arial"/>
        </w:rPr>
        <w:t>, intervenus pour la réalisation de l’ouvrage et hors révision ou actualisation de prix.</w:t>
      </w:r>
    </w:p>
    <w:p w14:paraId="1FAB38E3" w14:textId="77777777" w:rsidR="00091F99" w:rsidRPr="00EA0A8D" w:rsidRDefault="00091F99" w:rsidP="00D4533F">
      <w:pPr>
        <w:tabs>
          <w:tab w:val="num" w:pos="1276"/>
        </w:tabs>
        <w:jc w:val="both"/>
        <w:rPr>
          <w:rFonts w:ascii="Arial" w:hAnsi="Arial" w:cs="Arial"/>
        </w:rPr>
      </w:pPr>
      <w:r w:rsidRPr="00EA0A8D">
        <w:rPr>
          <w:rFonts w:ascii="Arial" w:hAnsi="Arial" w:cs="Arial"/>
        </w:rPr>
        <w:t>Le coût de référence est le coût constaté à l'exclusion des coûts supplémentaires non imputables à la maîtrise d’œuvre.</w:t>
      </w:r>
    </w:p>
    <w:p w14:paraId="06B219C3" w14:textId="77777777" w:rsidR="00091F99" w:rsidRPr="00EA0A8D" w:rsidRDefault="00091F99" w:rsidP="00024CCD">
      <w:pPr>
        <w:tabs>
          <w:tab w:val="num" w:pos="1276"/>
        </w:tabs>
        <w:ind w:left="1134" w:hanging="66"/>
        <w:jc w:val="both"/>
        <w:rPr>
          <w:rFonts w:ascii="Arial" w:hAnsi="Arial" w:cs="Arial"/>
        </w:rPr>
      </w:pPr>
    </w:p>
    <w:p w14:paraId="7992F147" w14:textId="323CD9E4" w:rsidR="00091F99" w:rsidRPr="00EA0A8D" w:rsidRDefault="00091F99" w:rsidP="00D4533F">
      <w:pPr>
        <w:numPr>
          <w:ilvl w:val="0"/>
          <w:numId w:val="20"/>
        </w:numPr>
        <w:tabs>
          <w:tab w:val="clear" w:pos="2203"/>
          <w:tab w:val="left" w:pos="284"/>
        </w:tabs>
        <w:ind w:left="142" w:firstLine="0"/>
        <w:jc w:val="both"/>
        <w:rPr>
          <w:rFonts w:ascii="Arial" w:hAnsi="Arial" w:cs="Arial"/>
        </w:rPr>
      </w:pPr>
      <w:r w:rsidRPr="00EA0A8D">
        <w:rPr>
          <w:rFonts w:ascii="Arial" w:hAnsi="Arial" w:cs="Arial"/>
        </w:rPr>
        <w:t>Conséquences du non-respect de l’engagement</w:t>
      </w:r>
    </w:p>
    <w:p w14:paraId="153F2DC7" w14:textId="5E6EDF50" w:rsidR="00091F99" w:rsidRPr="00EA0A8D" w:rsidRDefault="00091F99" w:rsidP="00D4533F">
      <w:pPr>
        <w:tabs>
          <w:tab w:val="num" w:pos="1276"/>
        </w:tabs>
        <w:jc w:val="both"/>
        <w:rPr>
          <w:rFonts w:ascii="Arial" w:hAnsi="Arial" w:cs="Arial"/>
        </w:rPr>
      </w:pPr>
      <w:r w:rsidRPr="00EA0A8D">
        <w:rPr>
          <w:rFonts w:ascii="Arial" w:hAnsi="Arial" w:cs="Arial"/>
        </w:rPr>
        <w:t>Par dérogation à l’article 1</w:t>
      </w:r>
      <w:r w:rsidR="003506BD">
        <w:rPr>
          <w:rFonts w:ascii="Arial" w:hAnsi="Arial" w:cs="Arial"/>
        </w:rPr>
        <w:t xml:space="preserve">3 </w:t>
      </w:r>
      <w:r w:rsidRPr="00EA0A8D">
        <w:rPr>
          <w:rFonts w:ascii="Arial" w:hAnsi="Arial" w:cs="Arial"/>
        </w:rPr>
        <w:t xml:space="preserve">du CCAG </w:t>
      </w:r>
      <w:r w:rsidR="003506BD">
        <w:rPr>
          <w:rFonts w:ascii="Arial" w:hAnsi="Arial" w:cs="Arial"/>
        </w:rPr>
        <w:t>MOE</w:t>
      </w:r>
      <w:r w:rsidRPr="00EA0A8D">
        <w:rPr>
          <w:rFonts w:ascii="Arial" w:hAnsi="Arial" w:cs="Arial"/>
        </w:rPr>
        <w:t>, si le coût de référence est supérieur au seuil de tolérance tel que défini ci-dessus, le maître d’œuvre supporte une pénalité définie comme suit :</w:t>
      </w:r>
    </w:p>
    <w:p w14:paraId="33CBDDDF" w14:textId="2D9CC7D0" w:rsidR="00091F99" w:rsidRPr="00EA0A8D" w:rsidRDefault="00091F99" w:rsidP="00D4533F">
      <w:pPr>
        <w:tabs>
          <w:tab w:val="num" w:pos="1276"/>
        </w:tabs>
        <w:jc w:val="both"/>
        <w:rPr>
          <w:rFonts w:ascii="Arial" w:hAnsi="Arial" w:cs="Arial"/>
        </w:rPr>
      </w:pPr>
      <w:r w:rsidRPr="00EA0A8D">
        <w:rPr>
          <w:rFonts w:ascii="Arial" w:hAnsi="Arial" w:cs="Arial"/>
        </w:rPr>
        <w:t>Montant de la pénalité = (coût de référence - seuil de tolérance de</w:t>
      </w:r>
      <w:r w:rsidRPr="000B1D81">
        <w:rPr>
          <w:rFonts w:ascii="Arial" w:hAnsi="Arial" w:cs="Arial"/>
        </w:rPr>
        <w:t xml:space="preserve"> </w:t>
      </w:r>
      <w:r w:rsidR="00987BCF" w:rsidRPr="000B1D81">
        <w:rPr>
          <w:rFonts w:ascii="Arial" w:hAnsi="Arial" w:cs="Arial"/>
        </w:rPr>
        <w:t>3</w:t>
      </w:r>
      <w:r w:rsidRPr="000B1D81">
        <w:rPr>
          <w:rFonts w:ascii="Arial" w:hAnsi="Arial" w:cs="Arial"/>
        </w:rPr>
        <w:t xml:space="preserve"> </w:t>
      </w:r>
      <w:r w:rsidRPr="00EA0A8D">
        <w:rPr>
          <w:rFonts w:ascii="Arial" w:hAnsi="Arial" w:cs="Arial"/>
        </w:rPr>
        <w:t>%) x 5 % (taux de pénalité).</w:t>
      </w:r>
    </w:p>
    <w:p w14:paraId="2F0B7ECB" w14:textId="77777777" w:rsidR="00091F99" w:rsidRPr="00EA0A8D" w:rsidRDefault="00091F99" w:rsidP="00024CCD">
      <w:pPr>
        <w:tabs>
          <w:tab w:val="num" w:pos="1276"/>
        </w:tabs>
        <w:ind w:left="1134" w:hanging="66"/>
        <w:jc w:val="both"/>
        <w:rPr>
          <w:rFonts w:ascii="Arial" w:hAnsi="Arial" w:cs="Arial"/>
        </w:rPr>
      </w:pPr>
    </w:p>
    <w:p w14:paraId="670BEFDC" w14:textId="1949EACD" w:rsidR="00091F99" w:rsidRPr="00EA0A8D" w:rsidRDefault="00091F99" w:rsidP="003506BD">
      <w:pPr>
        <w:tabs>
          <w:tab w:val="num" w:pos="1276"/>
        </w:tabs>
        <w:jc w:val="both"/>
        <w:rPr>
          <w:rFonts w:ascii="Arial" w:hAnsi="Arial" w:cs="Arial"/>
        </w:rPr>
      </w:pPr>
      <w:r w:rsidRPr="00EA0A8D">
        <w:rPr>
          <w:rFonts w:ascii="Arial" w:hAnsi="Arial" w:cs="Arial"/>
        </w:rPr>
        <w:t xml:space="preserve">Cependant, conformément à </w:t>
      </w:r>
      <w:r w:rsidR="003506BD">
        <w:rPr>
          <w:rFonts w:ascii="Arial" w:hAnsi="Arial" w:cs="Arial"/>
        </w:rPr>
        <w:t>l’article R2432-4 du code de la commande publique</w:t>
      </w:r>
      <w:r w:rsidRPr="00EA0A8D">
        <w:rPr>
          <w:rFonts w:ascii="Arial" w:hAnsi="Arial" w:cs="Arial"/>
        </w:rPr>
        <w:t>, le montant de cette pénalité ne pourra excéder 15 % du montant de la rémunération des éléments de mission postérieurs à l’attribution des marchés de travaux</w:t>
      </w:r>
      <w:r w:rsidR="000B1D81">
        <w:rPr>
          <w:rFonts w:ascii="Arial" w:hAnsi="Arial" w:cs="Arial"/>
        </w:rPr>
        <w:t>.</w:t>
      </w:r>
    </w:p>
    <w:p w14:paraId="4FFDBB04" w14:textId="77777777" w:rsidR="00091F99" w:rsidRDefault="00091F99">
      <w:pPr>
        <w:ind w:left="641"/>
        <w:jc w:val="both"/>
        <w:rPr>
          <w:rFonts w:ascii="Arial" w:hAnsi="Arial" w:cs="Arial"/>
        </w:rPr>
      </w:pPr>
    </w:p>
    <w:p w14:paraId="71921331" w14:textId="77777777" w:rsidR="000B1D81" w:rsidRPr="00EA0A8D" w:rsidRDefault="000B1D81">
      <w:pPr>
        <w:ind w:left="641"/>
        <w:jc w:val="both"/>
        <w:rPr>
          <w:rFonts w:ascii="Arial" w:hAnsi="Arial" w:cs="Arial"/>
        </w:rPr>
      </w:pPr>
    </w:p>
    <w:p w14:paraId="53FC581A" w14:textId="77777777" w:rsidR="00091F99" w:rsidRPr="00EA0A8D" w:rsidRDefault="00091F99" w:rsidP="00C34C26">
      <w:pPr>
        <w:pStyle w:val="AE31"/>
      </w:pPr>
      <w:bookmarkStart w:id="48" w:name="_Toc202866205"/>
      <w:r w:rsidRPr="00EA0A8D">
        <w:lastRenderedPageBreak/>
        <w:t>9.2. Pénalités de retard applicables à la maîtrise d’œuvre</w:t>
      </w:r>
      <w:bookmarkEnd w:id="48"/>
    </w:p>
    <w:p w14:paraId="12CCBA82" w14:textId="77777777" w:rsidR="00F03796" w:rsidRPr="00EA0A8D" w:rsidRDefault="00F03796" w:rsidP="00C34C26">
      <w:pPr>
        <w:pStyle w:val="AE31"/>
      </w:pPr>
    </w:p>
    <w:p w14:paraId="531BD7A1" w14:textId="2ACE4338" w:rsidR="00F03796" w:rsidRPr="00EA0A8D" w:rsidRDefault="00F03796" w:rsidP="003506BD">
      <w:pPr>
        <w:jc w:val="both"/>
        <w:rPr>
          <w:rFonts w:ascii="Arial" w:hAnsi="Arial" w:cs="Arial"/>
        </w:rPr>
      </w:pPr>
      <w:r w:rsidRPr="00EA0A8D">
        <w:rPr>
          <w:rFonts w:ascii="Arial" w:hAnsi="Arial" w:cs="Arial"/>
        </w:rPr>
        <w:t>Les pénalités sont cumulables entre elles.</w:t>
      </w:r>
      <w:r w:rsidR="003506BD">
        <w:rPr>
          <w:rFonts w:ascii="Arial" w:hAnsi="Arial" w:cs="Arial"/>
        </w:rPr>
        <w:t xml:space="preserve"> </w:t>
      </w:r>
      <w:r w:rsidRPr="00EA0A8D">
        <w:rPr>
          <w:rFonts w:ascii="Arial" w:hAnsi="Arial" w:cs="Arial"/>
        </w:rPr>
        <w:t>Toutes les pénalités énoncées ci-après dérogent à l’article 1</w:t>
      </w:r>
      <w:r w:rsidR="003506BD">
        <w:rPr>
          <w:rFonts w:ascii="Arial" w:hAnsi="Arial" w:cs="Arial"/>
        </w:rPr>
        <w:t>6</w:t>
      </w:r>
      <w:r w:rsidRPr="00EA0A8D">
        <w:rPr>
          <w:rFonts w:ascii="Arial" w:hAnsi="Arial" w:cs="Arial"/>
        </w:rPr>
        <w:t xml:space="preserve"> du CCAG </w:t>
      </w:r>
      <w:r w:rsidR="003506BD">
        <w:rPr>
          <w:rFonts w:ascii="Arial" w:hAnsi="Arial" w:cs="Arial"/>
        </w:rPr>
        <w:t>MOE</w:t>
      </w:r>
      <w:r w:rsidRPr="00EA0A8D">
        <w:rPr>
          <w:rFonts w:ascii="Arial" w:hAnsi="Arial" w:cs="Arial"/>
        </w:rPr>
        <w:t xml:space="preserve">. </w:t>
      </w:r>
    </w:p>
    <w:p w14:paraId="6E2C237C" w14:textId="77777777" w:rsidR="00F03796" w:rsidRPr="00EA0A8D" w:rsidRDefault="00F03796" w:rsidP="00956D62">
      <w:pPr>
        <w:ind w:left="1134"/>
        <w:jc w:val="both"/>
        <w:rPr>
          <w:rFonts w:ascii="Arial" w:hAnsi="Arial" w:cs="Arial"/>
        </w:rPr>
      </w:pPr>
    </w:p>
    <w:p w14:paraId="2E5A50BF" w14:textId="3B59D846" w:rsidR="00F03796" w:rsidRDefault="00F03796" w:rsidP="003506BD">
      <w:pPr>
        <w:jc w:val="both"/>
        <w:rPr>
          <w:rFonts w:ascii="Arial" w:hAnsi="Arial" w:cs="Arial"/>
        </w:rPr>
      </w:pPr>
      <w:r w:rsidRPr="00EA0A8D">
        <w:rPr>
          <w:rFonts w:ascii="Arial" w:hAnsi="Arial" w:cs="Arial"/>
        </w:rPr>
        <w:t>Par dérogation à l’article 1</w:t>
      </w:r>
      <w:r w:rsidR="003506BD">
        <w:rPr>
          <w:rFonts w:ascii="Arial" w:hAnsi="Arial" w:cs="Arial"/>
        </w:rPr>
        <w:t>6.2.1</w:t>
      </w:r>
      <w:r w:rsidRPr="00EA0A8D">
        <w:rPr>
          <w:rFonts w:ascii="Arial" w:hAnsi="Arial" w:cs="Arial"/>
        </w:rPr>
        <w:t xml:space="preserve"> du CCAG </w:t>
      </w:r>
      <w:r w:rsidR="003506BD">
        <w:rPr>
          <w:rFonts w:ascii="Arial" w:hAnsi="Arial" w:cs="Arial"/>
        </w:rPr>
        <w:t>MOE</w:t>
      </w:r>
      <w:r w:rsidRPr="00EA0A8D">
        <w:rPr>
          <w:rFonts w:ascii="Arial" w:hAnsi="Arial" w:cs="Arial"/>
        </w:rPr>
        <w:t>, le titulaire n’est pas exonéré des pénalités dont le montant est inférieur à 1.000€ HT pour l’ensemble du marché. Les pénalités sont dues.</w:t>
      </w:r>
    </w:p>
    <w:p w14:paraId="41F6BD6C" w14:textId="77777777" w:rsidR="00A60BAB" w:rsidRDefault="00A60BAB" w:rsidP="003506BD">
      <w:pPr>
        <w:jc w:val="both"/>
        <w:rPr>
          <w:rFonts w:ascii="Arial" w:hAnsi="Arial" w:cs="Arial"/>
        </w:rPr>
      </w:pPr>
    </w:p>
    <w:p w14:paraId="7F1C583D" w14:textId="713BD704" w:rsidR="00A60BAB" w:rsidRPr="00EA0A8D" w:rsidRDefault="00A60BAB" w:rsidP="003506BD">
      <w:pPr>
        <w:jc w:val="both"/>
        <w:rPr>
          <w:rFonts w:ascii="Arial" w:hAnsi="Arial" w:cs="Arial"/>
        </w:rPr>
      </w:pPr>
      <w:r>
        <w:rPr>
          <w:rFonts w:ascii="Arial" w:hAnsi="Arial" w:cs="Arial"/>
        </w:rPr>
        <w:t>Par dérogation à l’article 16.2.2 du CCAG MOE, l</w:t>
      </w:r>
      <w:r w:rsidRPr="00A60BAB">
        <w:rPr>
          <w:rFonts w:ascii="Arial" w:hAnsi="Arial" w:cs="Arial"/>
        </w:rPr>
        <w:t>e montant total des pénalités de retard appliquées au maître d'œuvre peut excéder 10% du montant total hors taxes du marché</w:t>
      </w:r>
      <w:r>
        <w:rPr>
          <w:rFonts w:ascii="Arial" w:hAnsi="Arial" w:cs="Arial"/>
        </w:rPr>
        <w:t>.</w:t>
      </w:r>
    </w:p>
    <w:p w14:paraId="59D87D3C" w14:textId="77777777" w:rsidR="00F03796" w:rsidRPr="00EA0A8D" w:rsidRDefault="00F03796" w:rsidP="00956D62">
      <w:pPr>
        <w:ind w:left="1134"/>
        <w:jc w:val="both"/>
        <w:rPr>
          <w:rFonts w:ascii="Arial" w:hAnsi="Arial" w:cs="Arial"/>
        </w:rPr>
      </w:pPr>
    </w:p>
    <w:p w14:paraId="61495C6F" w14:textId="0B14CE82" w:rsidR="00F03796" w:rsidRPr="00EA0A8D" w:rsidRDefault="00F03796" w:rsidP="003506BD">
      <w:pPr>
        <w:jc w:val="both"/>
        <w:rPr>
          <w:rFonts w:ascii="Arial" w:hAnsi="Arial" w:cs="Arial"/>
        </w:rPr>
      </w:pPr>
      <w:r w:rsidRPr="00EA0A8D">
        <w:rPr>
          <w:rFonts w:ascii="Arial" w:hAnsi="Arial" w:cs="Arial"/>
        </w:rPr>
        <w:t xml:space="preserve">En dehors des hypothèses ci-dessous énoncées, de façon générale, tout retard du maître d’œuvre constaté entraîne une pénalité forfaitaire de </w:t>
      </w:r>
      <w:r w:rsidR="00987BCF">
        <w:rPr>
          <w:rFonts w:ascii="Arial" w:hAnsi="Arial" w:cs="Arial"/>
        </w:rPr>
        <w:t>1</w:t>
      </w:r>
      <w:r w:rsidR="00141526">
        <w:rPr>
          <w:rFonts w:ascii="Arial" w:hAnsi="Arial" w:cs="Arial"/>
        </w:rPr>
        <w:t>0</w:t>
      </w:r>
      <w:r w:rsidRPr="00EA0A8D">
        <w:rPr>
          <w:rFonts w:ascii="Arial" w:hAnsi="Arial" w:cs="Arial"/>
        </w:rPr>
        <w:t>0 € TTC par jour calendaire de retard.</w:t>
      </w:r>
    </w:p>
    <w:p w14:paraId="566BEEE8" w14:textId="77777777" w:rsidR="00F03796" w:rsidRPr="00EA0A8D" w:rsidRDefault="00F03796" w:rsidP="00C34C26">
      <w:pPr>
        <w:pStyle w:val="AE31"/>
      </w:pPr>
    </w:p>
    <w:p w14:paraId="05B9194B" w14:textId="77777777" w:rsidR="00091F99" w:rsidRPr="00EA0A8D" w:rsidRDefault="00091F99">
      <w:pPr>
        <w:pStyle w:val="AE42"/>
        <w:rPr>
          <w:rFonts w:cs="Arial"/>
        </w:rPr>
      </w:pPr>
      <w:bookmarkStart w:id="49" w:name="_Toc202866206"/>
      <w:r w:rsidRPr="00EA0A8D">
        <w:rPr>
          <w:rFonts w:cs="Arial"/>
        </w:rPr>
        <w:t>9.2.1 - Pénalités en cas de retard dans la présentation des documents</w:t>
      </w:r>
      <w:bookmarkEnd w:id="49"/>
    </w:p>
    <w:p w14:paraId="290C1203" w14:textId="77777777" w:rsidR="00091F99" w:rsidRPr="00EA0A8D" w:rsidRDefault="00091F99">
      <w:pPr>
        <w:jc w:val="both"/>
        <w:rPr>
          <w:rFonts w:ascii="Arial" w:hAnsi="Arial" w:cs="Arial"/>
        </w:rPr>
      </w:pPr>
    </w:p>
    <w:p w14:paraId="4F1BC6AB" w14:textId="77777777" w:rsidR="00091F99" w:rsidRPr="00EA0A8D" w:rsidRDefault="00091F99" w:rsidP="00257882">
      <w:pPr>
        <w:jc w:val="both"/>
        <w:rPr>
          <w:rFonts w:ascii="Arial" w:hAnsi="Arial" w:cs="Arial"/>
        </w:rPr>
      </w:pPr>
      <w:r w:rsidRPr="00EA0A8D">
        <w:rPr>
          <w:rFonts w:ascii="Arial" w:hAnsi="Arial" w:cs="Arial"/>
        </w:rPr>
        <w:t>En cas de retard imputable au maître d'œuvre dans la présentation des documents, le maître d'œuvre encourt des pénalités.</w:t>
      </w:r>
    </w:p>
    <w:p w14:paraId="77A17632" w14:textId="21666295" w:rsidR="00091F99" w:rsidRPr="00EA0A8D" w:rsidRDefault="00091F99" w:rsidP="00257882">
      <w:pPr>
        <w:jc w:val="both"/>
        <w:rPr>
          <w:rFonts w:ascii="Arial" w:hAnsi="Arial" w:cs="Arial"/>
        </w:rPr>
      </w:pPr>
      <w:r w:rsidRPr="00EA0A8D">
        <w:rPr>
          <w:rFonts w:ascii="Arial" w:hAnsi="Arial" w:cs="Arial"/>
        </w:rPr>
        <w:t>Par dérogation à l’article 1</w:t>
      </w:r>
      <w:r w:rsidR="00257882">
        <w:rPr>
          <w:rFonts w:ascii="Arial" w:hAnsi="Arial" w:cs="Arial"/>
        </w:rPr>
        <w:t>6</w:t>
      </w:r>
      <w:r w:rsidRPr="00EA0A8D">
        <w:rPr>
          <w:rFonts w:ascii="Arial" w:hAnsi="Arial" w:cs="Arial"/>
        </w:rPr>
        <w:t>.</w:t>
      </w:r>
      <w:r w:rsidR="00257882">
        <w:rPr>
          <w:rFonts w:ascii="Arial" w:hAnsi="Arial" w:cs="Arial"/>
        </w:rPr>
        <w:t>2</w:t>
      </w:r>
      <w:r w:rsidRPr="00EA0A8D">
        <w:rPr>
          <w:rFonts w:ascii="Arial" w:hAnsi="Arial" w:cs="Arial"/>
        </w:rPr>
        <w:t xml:space="preserve"> du CCAG</w:t>
      </w:r>
      <w:r w:rsidR="00257882">
        <w:rPr>
          <w:rFonts w:ascii="Arial" w:hAnsi="Arial" w:cs="Arial"/>
        </w:rPr>
        <w:t xml:space="preserve"> MOE, </w:t>
      </w:r>
      <w:r w:rsidRPr="00EA0A8D">
        <w:rPr>
          <w:rFonts w:ascii="Arial" w:hAnsi="Arial" w:cs="Arial"/>
        </w:rPr>
        <w:t xml:space="preserve">le montant unitaire de la pénalité s’établit par jour calendaire de retard, et s’applique à chaque élément de mission : </w:t>
      </w:r>
    </w:p>
    <w:p w14:paraId="241C6240" w14:textId="77777777" w:rsidR="00091F99" w:rsidRPr="00A60BAB" w:rsidRDefault="00091F99">
      <w:pPr>
        <w:ind w:left="993"/>
        <w:jc w:val="both"/>
        <w:rPr>
          <w:rFonts w:ascii="Arial" w:hAnsi="Arial" w:cs="Arial"/>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81"/>
        <w:gridCol w:w="5232"/>
      </w:tblGrid>
      <w:tr w:rsidR="00091F99" w:rsidRPr="00EA0A8D" w14:paraId="013B840D" w14:textId="77777777" w:rsidTr="00024CCD">
        <w:trPr>
          <w:jc w:val="center"/>
        </w:trPr>
        <w:tc>
          <w:tcPr>
            <w:tcW w:w="2681" w:type="dxa"/>
          </w:tcPr>
          <w:p w14:paraId="6FF1F9EE" w14:textId="77777777" w:rsidR="00091F99" w:rsidRPr="00EA0A8D" w:rsidRDefault="00091F99">
            <w:pPr>
              <w:ind w:left="47"/>
              <w:jc w:val="center"/>
              <w:rPr>
                <w:rFonts w:ascii="Arial" w:hAnsi="Arial" w:cs="Arial"/>
              </w:rPr>
            </w:pPr>
            <w:r w:rsidRPr="00EA0A8D">
              <w:rPr>
                <w:rFonts w:ascii="Arial" w:hAnsi="Arial" w:cs="Arial"/>
              </w:rPr>
              <w:t>Montant de la pénalité par jour calendaire et par document</w:t>
            </w:r>
          </w:p>
        </w:tc>
        <w:tc>
          <w:tcPr>
            <w:tcW w:w="5232" w:type="dxa"/>
          </w:tcPr>
          <w:p w14:paraId="310E00A5" w14:textId="77777777" w:rsidR="00091F99" w:rsidRPr="00EA0A8D" w:rsidRDefault="00091F99">
            <w:pPr>
              <w:ind w:left="189"/>
              <w:jc w:val="center"/>
              <w:rPr>
                <w:rFonts w:ascii="Arial" w:hAnsi="Arial" w:cs="Arial"/>
              </w:rPr>
            </w:pPr>
            <w:r w:rsidRPr="00EA0A8D">
              <w:rPr>
                <w:rFonts w:ascii="Arial" w:hAnsi="Arial" w:cs="Arial"/>
              </w:rPr>
              <w:t>Mission concernée</w:t>
            </w:r>
          </w:p>
        </w:tc>
      </w:tr>
      <w:tr w:rsidR="00091F99" w:rsidRPr="00EA0A8D" w14:paraId="497BAF41" w14:textId="77777777" w:rsidTr="00024CCD">
        <w:trPr>
          <w:jc w:val="center"/>
        </w:trPr>
        <w:tc>
          <w:tcPr>
            <w:tcW w:w="2681" w:type="dxa"/>
          </w:tcPr>
          <w:p w14:paraId="49348DC7" w14:textId="306DDF92" w:rsidR="00091F99" w:rsidRPr="00EA0A8D" w:rsidRDefault="00987BCF">
            <w:pPr>
              <w:ind w:left="47"/>
              <w:jc w:val="center"/>
              <w:rPr>
                <w:rFonts w:ascii="Arial" w:hAnsi="Arial" w:cs="Arial"/>
              </w:rPr>
            </w:pPr>
            <w:r>
              <w:rPr>
                <w:rFonts w:ascii="Arial" w:hAnsi="Arial" w:cs="Arial"/>
              </w:rPr>
              <w:t>1</w:t>
            </w:r>
            <w:r w:rsidR="00091F99" w:rsidRPr="00EA0A8D">
              <w:rPr>
                <w:rFonts w:ascii="Arial" w:hAnsi="Arial" w:cs="Arial"/>
              </w:rPr>
              <w:t>00 € TTC</w:t>
            </w:r>
          </w:p>
        </w:tc>
        <w:tc>
          <w:tcPr>
            <w:tcW w:w="5232" w:type="dxa"/>
          </w:tcPr>
          <w:p w14:paraId="002FEBF4" w14:textId="77777777" w:rsidR="00091F99" w:rsidRPr="00EA0A8D" w:rsidRDefault="00091F99">
            <w:pPr>
              <w:ind w:left="189"/>
              <w:jc w:val="both"/>
              <w:rPr>
                <w:rFonts w:ascii="Arial" w:hAnsi="Arial" w:cs="Arial"/>
              </w:rPr>
            </w:pPr>
            <w:r w:rsidRPr="00EA0A8D">
              <w:rPr>
                <w:rFonts w:ascii="Arial" w:hAnsi="Arial" w:cs="Arial"/>
              </w:rPr>
              <w:t>APD</w:t>
            </w:r>
          </w:p>
        </w:tc>
      </w:tr>
      <w:tr w:rsidR="00091F99" w:rsidRPr="00EA0A8D" w14:paraId="4F338334" w14:textId="77777777" w:rsidTr="00024CCD">
        <w:trPr>
          <w:jc w:val="center"/>
        </w:trPr>
        <w:tc>
          <w:tcPr>
            <w:tcW w:w="2681" w:type="dxa"/>
          </w:tcPr>
          <w:p w14:paraId="28FF329F" w14:textId="241E1575" w:rsidR="00091F99" w:rsidRPr="00EA0A8D" w:rsidRDefault="00987BCF">
            <w:pPr>
              <w:ind w:left="47"/>
              <w:jc w:val="center"/>
              <w:rPr>
                <w:rFonts w:ascii="Arial" w:hAnsi="Arial" w:cs="Arial"/>
              </w:rPr>
            </w:pPr>
            <w:r>
              <w:rPr>
                <w:rFonts w:ascii="Arial" w:hAnsi="Arial" w:cs="Arial"/>
              </w:rPr>
              <w:t>1</w:t>
            </w:r>
            <w:r w:rsidR="00091F99" w:rsidRPr="00EA0A8D">
              <w:rPr>
                <w:rFonts w:ascii="Arial" w:hAnsi="Arial" w:cs="Arial"/>
              </w:rPr>
              <w:t>00 € TTC</w:t>
            </w:r>
          </w:p>
        </w:tc>
        <w:tc>
          <w:tcPr>
            <w:tcW w:w="5232" w:type="dxa"/>
          </w:tcPr>
          <w:p w14:paraId="6145D61A" w14:textId="77777777" w:rsidR="00091F99" w:rsidRPr="00EA0A8D" w:rsidRDefault="00091F99">
            <w:pPr>
              <w:ind w:left="189"/>
              <w:jc w:val="both"/>
              <w:rPr>
                <w:rFonts w:ascii="Arial" w:hAnsi="Arial" w:cs="Arial"/>
              </w:rPr>
            </w:pPr>
            <w:r w:rsidRPr="00EA0A8D">
              <w:rPr>
                <w:rFonts w:ascii="Arial" w:hAnsi="Arial" w:cs="Arial"/>
              </w:rPr>
              <w:t>PRO</w:t>
            </w:r>
          </w:p>
        </w:tc>
      </w:tr>
      <w:tr w:rsidR="00091F99" w:rsidRPr="00EA0A8D" w14:paraId="4FC7760B" w14:textId="77777777" w:rsidTr="00024CCD">
        <w:trPr>
          <w:jc w:val="center"/>
        </w:trPr>
        <w:tc>
          <w:tcPr>
            <w:tcW w:w="2681" w:type="dxa"/>
          </w:tcPr>
          <w:p w14:paraId="063D40FA" w14:textId="24C02EFA" w:rsidR="00091F99" w:rsidRPr="00EA0A8D" w:rsidRDefault="00987BCF">
            <w:pPr>
              <w:ind w:left="47"/>
              <w:jc w:val="center"/>
              <w:rPr>
                <w:rFonts w:ascii="Arial" w:hAnsi="Arial" w:cs="Arial"/>
              </w:rPr>
            </w:pPr>
            <w:r>
              <w:rPr>
                <w:rFonts w:ascii="Arial" w:hAnsi="Arial" w:cs="Arial"/>
              </w:rPr>
              <w:t>1</w:t>
            </w:r>
            <w:r w:rsidR="00091F99" w:rsidRPr="00EA0A8D">
              <w:rPr>
                <w:rFonts w:ascii="Arial" w:hAnsi="Arial" w:cs="Arial"/>
              </w:rPr>
              <w:t>00 € TTC</w:t>
            </w:r>
          </w:p>
        </w:tc>
        <w:tc>
          <w:tcPr>
            <w:tcW w:w="5232" w:type="dxa"/>
          </w:tcPr>
          <w:p w14:paraId="76F27D8D" w14:textId="2EC06D80" w:rsidR="00091F99" w:rsidRPr="00EA0A8D" w:rsidRDefault="00091F99">
            <w:pPr>
              <w:ind w:left="189"/>
              <w:jc w:val="both"/>
              <w:rPr>
                <w:rFonts w:ascii="Arial" w:hAnsi="Arial" w:cs="Arial"/>
              </w:rPr>
            </w:pPr>
            <w:r w:rsidRPr="00EA0A8D">
              <w:rPr>
                <w:rFonts w:ascii="Arial" w:hAnsi="Arial" w:cs="Arial"/>
              </w:rPr>
              <w:t xml:space="preserve">ACT correspondant </w:t>
            </w:r>
            <w:r w:rsidR="00876F98">
              <w:rPr>
                <w:rFonts w:ascii="Arial" w:hAnsi="Arial" w:cs="Arial"/>
              </w:rPr>
              <w:t xml:space="preserve">notamment </w:t>
            </w:r>
            <w:r w:rsidRPr="00EA0A8D">
              <w:rPr>
                <w:rFonts w:ascii="Arial" w:hAnsi="Arial" w:cs="Arial"/>
              </w:rPr>
              <w:t>au DCE</w:t>
            </w:r>
            <w:r w:rsidR="00987BCF">
              <w:rPr>
                <w:rFonts w:ascii="Arial" w:hAnsi="Arial" w:cs="Arial"/>
              </w:rPr>
              <w:t xml:space="preserve"> et analyse</w:t>
            </w:r>
            <w:r w:rsidR="00876F98">
              <w:rPr>
                <w:rFonts w:ascii="Arial" w:hAnsi="Arial" w:cs="Arial"/>
              </w:rPr>
              <w:t xml:space="preserve"> des offres</w:t>
            </w:r>
          </w:p>
        </w:tc>
      </w:tr>
      <w:tr w:rsidR="00091F99" w:rsidRPr="00EA0A8D" w14:paraId="6A404A77" w14:textId="77777777" w:rsidTr="00024CCD">
        <w:trPr>
          <w:jc w:val="center"/>
        </w:trPr>
        <w:tc>
          <w:tcPr>
            <w:tcW w:w="2681" w:type="dxa"/>
          </w:tcPr>
          <w:p w14:paraId="32086C86" w14:textId="0086B155" w:rsidR="00091F99" w:rsidRPr="00EA0A8D" w:rsidRDefault="00987BCF">
            <w:pPr>
              <w:ind w:left="47"/>
              <w:jc w:val="center"/>
              <w:rPr>
                <w:rFonts w:ascii="Arial" w:hAnsi="Arial" w:cs="Arial"/>
              </w:rPr>
            </w:pPr>
            <w:r>
              <w:rPr>
                <w:rFonts w:ascii="Arial" w:hAnsi="Arial" w:cs="Arial"/>
              </w:rPr>
              <w:t>1</w:t>
            </w:r>
            <w:r w:rsidR="00091F99" w:rsidRPr="00EA0A8D">
              <w:rPr>
                <w:rFonts w:ascii="Arial" w:hAnsi="Arial" w:cs="Arial"/>
              </w:rPr>
              <w:t>00 € TTC</w:t>
            </w:r>
          </w:p>
        </w:tc>
        <w:tc>
          <w:tcPr>
            <w:tcW w:w="5232" w:type="dxa"/>
          </w:tcPr>
          <w:p w14:paraId="08381312" w14:textId="77777777" w:rsidR="00091F99" w:rsidRPr="00EA0A8D" w:rsidRDefault="00091F99">
            <w:pPr>
              <w:ind w:left="189"/>
              <w:jc w:val="both"/>
              <w:rPr>
                <w:rFonts w:ascii="Arial" w:hAnsi="Arial" w:cs="Arial"/>
              </w:rPr>
            </w:pPr>
            <w:r w:rsidRPr="00EA0A8D">
              <w:rPr>
                <w:rFonts w:ascii="Arial" w:hAnsi="Arial" w:cs="Arial"/>
              </w:rPr>
              <w:t>AOR correspondant au DOE déduction faite des jours de retard imputables aux entreprises</w:t>
            </w:r>
          </w:p>
        </w:tc>
      </w:tr>
    </w:tbl>
    <w:p w14:paraId="440ADAEC" w14:textId="77777777" w:rsidR="00883285" w:rsidRPr="00EA0A8D" w:rsidRDefault="00883285">
      <w:pPr>
        <w:ind w:left="284"/>
        <w:jc w:val="both"/>
        <w:rPr>
          <w:rFonts w:ascii="Arial" w:hAnsi="Arial" w:cs="Arial"/>
        </w:rPr>
      </w:pPr>
    </w:p>
    <w:p w14:paraId="1FCEE8BC" w14:textId="77777777" w:rsidR="00091F99" w:rsidRPr="00EA0A8D" w:rsidRDefault="00091F99">
      <w:pPr>
        <w:pStyle w:val="AE42"/>
        <w:rPr>
          <w:rFonts w:cs="Arial"/>
        </w:rPr>
      </w:pPr>
      <w:bookmarkStart w:id="50" w:name="_Toc202866207"/>
      <w:r w:rsidRPr="00EA0A8D">
        <w:rPr>
          <w:rFonts w:cs="Arial"/>
        </w:rPr>
        <w:t>9.2.2. Pénalités en cas de retard dans la vérification des projets de décomptes et du décompte final</w:t>
      </w:r>
      <w:bookmarkEnd w:id="50"/>
    </w:p>
    <w:p w14:paraId="5FC335C8" w14:textId="77777777" w:rsidR="00091F99" w:rsidRPr="00A60BAB" w:rsidRDefault="00091F99">
      <w:pPr>
        <w:jc w:val="both"/>
        <w:rPr>
          <w:rFonts w:ascii="Arial" w:hAnsi="Arial" w:cs="Arial"/>
          <w:sz w:val="12"/>
          <w:szCs w:val="12"/>
        </w:rPr>
      </w:pPr>
    </w:p>
    <w:p w14:paraId="5EF3306B" w14:textId="6155DFCB" w:rsidR="00091F99" w:rsidRPr="00EA0A8D" w:rsidRDefault="00091F99" w:rsidP="00257882">
      <w:pPr>
        <w:jc w:val="both"/>
        <w:rPr>
          <w:rFonts w:ascii="Arial" w:hAnsi="Arial" w:cs="Arial"/>
        </w:rPr>
      </w:pPr>
      <w:r w:rsidRPr="00EA0A8D">
        <w:rPr>
          <w:rFonts w:ascii="Arial" w:hAnsi="Arial" w:cs="Arial"/>
        </w:rPr>
        <w:t>Par dérogation à l’article 1</w:t>
      </w:r>
      <w:r w:rsidR="00257882">
        <w:rPr>
          <w:rFonts w:ascii="Arial" w:hAnsi="Arial" w:cs="Arial"/>
        </w:rPr>
        <w:t>6.2</w:t>
      </w:r>
      <w:r w:rsidRPr="00EA0A8D">
        <w:rPr>
          <w:rFonts w:ascii="Arial" w:hAnsi="Arial" w:cs="Arial"/>
        </w:rPr>
        <w:t xml:space="preserve"> du CCAG-</w:t>
      </w:r>
      <w:r w:rsidR="00257882">
        <w:rPr>
          <w:rFonts w:ascii="Arial" w:hAnsi="Arial" w:cs="Arial"/>
        </w:rPr>
        <w:t xml:space="preserve">MOE, </w:t>
      </w:r>
      <w:r w:rsidRPr="00EA0A8D">
        <w:rPr>
          <w:rFonts w:ascii="Arial" w:hAnsi="Arial" w:cs="Arial"/>
        </w:rPr>
        <w:t>si le délai fixé à l'article 7.</w:t>
      </w:r>
      <w:r w:rsidR="00876F98">
        <w:rPr>
          <w:rFonts w:ascii="Arial" w:hAnsi="Arial" w:cs="Arial"/>
        </w:rPr>
        <w:t>3</w:t>
      </w:r>
      <w:r w:rsidRPr="00EA0A8D">
        <w:rPr>
          <w:rFonts w:ascii="Arial" w:hAnsi="Arial" w:cs="Arial"/>
        </w:rPr>
        <w:t xml:space="preserve">.3 n'est pas respecté, le maître d’œuvre encourt une pénalité dont le montant, par jour de retard, est fixé à </w:t>
      </w:r>
      <w:r w:rsidR="00987BCF">
        <w:rPr>
          <w:rFonts w:ascii="Arial" w:hAnsi="Arial" w:cs="Arial"/>
        </w:rPr>
        <w:t>1</w:t>
      </w:r>
      <w:r w:rsidRPr="00EA0A8D">
        <w:rPr>
          <w:rFonts w:ascii="Arial" w:hAnsi="Arial" w:cs="Arial"/>
        </w:rPr>
        <w:t>00 € TTC par jour de retard (par projet ou décompte).</w:t>
      </w:r>
    </w:p>
    <w:p w14:paraId="32954EE4" w14:textId="77777777" w:rsidR="00091F99" w:rsidRPr="00EA0A8D" w:rsidRDefault="00091F99" w:rsidP="00257882">
      <w:pPr>
        <w:jc w:val="both"/>
        <w:rPr>
          <w:rFonts w:ascii="Arial" w:hAnsi="Arial" w:cs="Arial"/>
        </w:rPr>
      </w:pPr>
      <w:r w:rsidRPr="00EA0A8D">
        <w:rPr>
          <w:rFonts w:ascii="Arial" w:hAnsi="Arial" w:cs="Arial"/>
        </w:rPr>
        <w:t>Cependant, si le retard du maître d’œuvre entraîne le versement d'intérêts moratoires aux entreprises, le montant des pénalités qu'il encourt est égal au montant des intérêts moratoires qui lui sont imputables, dans la limite du taux légal majoré de 2 points.</w:t>
      </w:r>
    </w:p>
    <w:p w14:paraId="25004863" w14:textId="77777777" w:rsidR="00091F99" w:rsidRDefault="00091F99">
      <w:pPr>
        <w:ind w:left="1077"/>
        <w:jc w:val="both"/>
        <w:rPr>
          <w:rFonts w:ascii="Arial" w:hAnsi="Arial" w:cs="Arial"/>
        </w:rPr>
      </w:pPr>
    </w:p>
    <w:p w14:paraId="07840ED1" w14:textId="77777777" w:rsidR="00091F99" w:rsidRPr="00EA0A8D" w:rsidRDefault="00091F99" w:rsidP="00C34C26">
      <w:pPr>
        <w:pStyle w:val="AE42"/>
        <w:rPr>
          <w:rFonts w:cs="Arial"/>
        </w:rPr>
      </w:pPr>
      <w:bookmarkStart w:id="51" w:name="_Toc202866208"/>
      <w:r w:rsidRPr="00EA0A8D">
        <w:rPr>
          <w:rFonts w:cs="Arial"/>
        </w:rPr>
        <w:t>9.2.3. Pénalités en cas de retard dans l'instruction des mémoires en réclamation</w:t>
      </w:r>
      <w:bookmarkEnd w:id="51"/>
    </w:p>
    <w:p w14:paraId="32E0AAD5" w14:textId="77777777" w:rsidR="00A60BAB" w:rsidRDefault="00A60BAB" w:rsidP="00257882">
      <w:pPr>
        <w:jc w:val="both"/>
        <w:rPr>
          <w:rFonts w:ascii="Arial" w:hAnsi="Arial" w:cs="Arial"/>
        </w:rPr>
      </w:pPr>
    </w:p>
    <w:p w14:paraId="5BABDB44" w14:textId="2DF1DE0F" w:rsidR="00091F99" w:rsidRPr="00EA0A8D" w:rsidRDefault="00091F99" w:rsidP="00257882">
      <w:pPr>
        <w:jc w:val="both"/>
        <w:rPr>
          <w:rFonts w:ascii="Arial" w:hAnsi="Arial" w:cs="Arial"/>
        </w:rPr>
      </w:pPr>
      <w:r w:rsidRPr="00EA0A8D">
        <w:rPr>
          <w:rFonts w:ascii="Arial" w:hAnsi="Arial" w:cs="Arial"/>
        </w:rPr>
        <w:t>Le délai d'instruction des mémoires en réclamation présentés au plus tard lors de la présentation du projet de décompte final, est de 25 jours à compter de la réception par le maître d’œuvre du mémoire en réclamation de l'entreprise.</w:t>
      </w:r>
    </w:p>
    <w:p w14:paraId="6B07B437" w14:textId="5F850105" w:rsidR="00091F99" w:rsidRDefault="00091F99" w:rsidP="00257882">
      <w:pPr>
        <w:jc w:val="both"/>
        <w:rPr>
          <w:rFonts w:ascii="Arial" w:hAnsi="Arial" w:cs="Arial"/>
        </w:rPr>
      </w:pPr>
      <w:r w:rsidRPr="00EA0A8D">
        <w:rPr>
          <w:rFonts w:ascii="Arial" w:hAnsi="Arial" w:cs="Arial"/>
        </w:rPr>
        <w:t>Par dérogation à l’article 1</w:t>
      </w:r>
      <w:r w:rsidR="00257882">
        <w:rPr>
          <w:rFonts w:ascii="Arial" w:hAnsi="Arial" w:cs="Arial"/>
        </w:rPr>
        <w:t>6.2</w:t>
      </w:r>
      <w:r w:rsidRPr="00EA0A8D">
        <w:rPr>
          <w:rFonts w:ascii="Arial" w:hAnsi="Arial" w:cs="Arial"/>
        </w:rPr>
        <w:t xml:space="preserve"> du CCAG</w:t>
      </w:r>
      <w:r w:rsidR="00257882">
        <w:rPr>
          <w:rFonts w:ascii="Arial" w:hAnsi="Arial" w:cs="Arial"/>
        </w:rPr>
        <w:t xml:space="preserve"> MOE,</w:t>
      </w:r>
      <w:r w:rsidRPr="00EA0A8D">
        <w:rPr>
          <w:rFonts w:ascii="Arial" w:hAnsi="Arial" w:cs="Arial"/>
        </w:rPr>
        <w:t xml:space="preserve"> passé ce délai, le maître d’œuvre encourt des pénalités dont le montant par jour calendaire de retard est de </w:t>
      </w:r>
      <w:r w:rsidR="00987BCF">
        <w:rPr>
          <w:rFonts w:ascii="Arial" w:hAnsi="Arial" w:cs="Arial"/>
        </w:rPr>
        <w:t>1</w:t>
      </w:r>
      <w:r w:rsidRPr="00EA0A8D">
        <w:rPr>
          <w:rFonts w:ascii="Arial" w:hAnsi="Arial" w:cs="Arial"/>
        </w:rPr>
        <w:t>00 € TTC.</w:t>
      </w:r>
    </w:p>
    <w:p w14:paraId="46A373D3" w14:textId="77777777" w:rsidR="00A60BAB" w:rsidRPr="00EA0A8D" w:rsidRDefault="00A60BAB" w:rsidP="00257882">
      <w:pPr>
        <w:jc w:val="both"/>
        <w:rPr>
          <w:rFonts w:ascii="Arial" w:hAnsi="Arial" w:cs="Arial"/>
        </w:rPr>
      </w:pPr>
    </w:p>
    <w:p w14:paraId="1AC7FB3D" w14:textId="77777777" w:rsidR="0080351B" w:rsidRPr="00EA0A8D" w:rsidRDefault="0080351B" w:rsidP="0080351B">
      <w:pPr>
        <w:pStyle w:val="AE31"/>
        <w:ind w:left="1077"/>
      </w:pPr>
      <w:bookmarkStart w:id="52" w:name="_Toc202866209"/>
      <w:r w:rsidRPr="00EA0A8D">
        <w:t>9.2.4 Pénalités pour retard dans le remplacement d’un membre de l’équipe dédiée</w:t>
      </w:r>
      <w:bookmarkEnd w:id="52"/>
    </w:p>
    <w:p w14:paraId="04FE1B3F" w14:textId="77777777" w:rsidR="0080351B" w:rsidRPr="00EA0A8D" w:rsidRDefault="0080351B" w:rsidP="00C34C26">
      <w:pPr>
        <w:ind w:left="1077"/>
        <w:jc w:val="both"/>
        <w:rPr>
          <w:rFonts w:ascii="Arial" w:hAnsi="Arial" w:cs="Arial"/>
        </w:rPr>
      </w:pPr>
    </w:p>
    <w:p w14:paraId="2367E953" w14:textId="77777777" w:rsidR="00091F99" w:rsidRPr="00EA0A8D" w:rsidRDefault="0080351B" w:rsidP="00257882">
      <w:pPr>
        <w:jc w:val="both"/>
        <w:rPr>
          <w:rFonts w:ascii="Arial" w:hAnsi="Arial" w:cs="Arial"/>
        </w:rPr>
      </w:pPr>
      <w:r w:rsidRPr="00EA0A8D">
        <w:rPr>
          <w:rFonts w:ascii="Arial" w:hAnsi="Arial" w:cs="Arial"/>
        </w:rPr>
        <w:t>Le titulaire dispose d’un délai de sept jours pour procéder au remplacement d’un membre dont le nom est mentionné dans l’offre, lorsque ce dernier n’est plus affecté définitivement ou temporairement à la présente prestation. En cas de retard dans le remplacement d’un membre de l’équipe dédiée par une personne possédant des compétences et un niveau d’expérience équivalent, il est appliqué au titulaire une pénalité de 100 € TTC par jour calendaire à partir du 1</w:t>
      </w:r>
      <w:r w:rsidRPr="00EA0A8D">
        <w:rPr>
          <w:rFonts w:ascii="Arial" w:hAnsi="Arial" w:cs="Arial"/>
          <w:vertAlign w:val="superscript"/>
        </w:rPr>
        <w:t>er</w:t>
      </w:r>
      <w:r w:rsidRPr="00EA0A8D">
        <w:rPr>
          <w:rFonts w:ascii="Arial" w:hAnsi="Arial" w:cs="Arial"/>
        </w:rPr>
        <w:t xml:space="preserve"> jour de retard.</w:t>
      </w:r>
    </w:p>
    <w:p w14:paraId="646ED9C9" w14:textId="77777777" w:rsidR="0080351B" w:rsidRDefault="0080351B" w:rsidP="00C34C26">
      <w:pPr>
        <w:ind w:left="1077"/>
        <w:jc w:val="both"/>
        <w:rPr>
          <w:rFonts w:ascii="Arial" w:hAnsi="Arial" w:cs="Arial"/>
        </w:rPr>
      </w:pPr>
    </w:p>
    <w:p w14:paraId="0BA5DC8C" w14:textId="77777777" w:rsidR="00091F99" w:rsidRPr="00EA0A8D" w:rsidRDefault="00091F99" w:rsidP="00C34C26">
      <w:pPr>
        <w:pStyle w:val="AE31"/>
        <w:ind w:left="1077"/>
        <w:rPr>
          <w:color w:val="auto"/>
        </w:rPr>
      </w:pPr>
      <w:bookmarkStart w:id="53" w:name="_Toc202866210"/>
      <w:r w:rsidRPr="00EA0A8D">
        <w:t>9.3. Pénalités en cas de non-respect des dispositions du code du travail sur le travail dissimulé</w:t>
      </w:r>
      <w:bookmarkEnd w:id="53"/>
    </w:p>
    <w:p w14:paraId="750AA93E" w14:textId="77777777" w:rsidR="00091F99" w:rsidRPr="00EA0A8D" w:rsidRDefault="00091F99" w:rsidP="00C34C26">
      <w:pPr>
        <w:ind w:left="1077"/>
        <w:jc w:val="both"/>
        <w:rPr>
          <w:rFonts w:ascii="Arial" w:hAnsi="Arial" w:cs="Arial"/>
        </w:rPr>
      </w:pPr>
    </w:p>
    <w:p w14:paraId="350BAD2E" w14:textId="234CC569" w:rsidR="00091F99" w:rsidRPr="00EA0A8D" w:rsidRDefault="00091F99" w:rsidP="00257882">
      <w:pPr>
        <w:pStyle w:val="Corpsdetexte2"/>
        <w:rPr>
          <w:rFonts w:cs="Arial"/>
        </w:rPr>
      </w:pPr>
      <w:r w:rsidRPr="00EA0A8D">
        <w:rPr>
          <w:rFonts w:cs="Arial"/>
        </w:rPr>
        <w:t>En cas de non-respect par le maître d’œuvre, des formalités mentionnées aux articles L. 8221-3 à L. 221-5 du code du travail, il encourt des pénalités dont le montant ne peut dépasser 10 % du montant du marché et ne peut excéder le montant des amendes encourues en application des articles L.8224-1, L.8224-2 et L.8224-5 dudit code.</w:t>
      </w:r>
    </w:p>
    <w:p w14:paraId="1BFF88B7" w14:textId="12792B03" w:rsidR="00091F99" w:rsidRPr="00EA0A8D" w:rsidRDefault="00091F99" w:rsidP="00257882">
      <w:pPr>
        <w:jc w:val="both"/>
        <w:rPr>
          <w:rFonts w:ascii="Arial" w:hAnsi="Arial" w:cs="Arial"/>
        </w:rPr>
      </w:pPr>
      <w:r w:rsidRPr="00EA0A8D">
        <w:rPr>
          <w:rFonts w:ascii="Arial" w:hAnsi="Arial" w:cs="Arial"/>
        </w:rPr>
        <w:t xml:space="preserve">Cette pénalité déroge à l’article </w:t>
      </w:r>
      <w:r w:rsidR="00257882">
        <w:rPr>
          <w:rFonts w:ascii="Arial" w:hAnsi="Arial" w:cs="Arial"/>
        </w:rPr>
        <w:t>16.2</w:t>
      </w:r>
      <w:r w:rsidRPr="00EA0A8D">
        <w:rPr>
          <w:rFonts w:ascii="Arial" w:hAnsi="Arial" w:cs="Arial"/>
        </w:rPr>
        <w:t xml:space="preserve"> du CCAG</w:t>
      </w:r>
      <w:r w:rsidR="00257882">
        <w:rPr>
          <w:rFonts w:ascii="Arial" w:hAnsi="Arial" w:cs="Arial"/>
        </w:rPr>
        <w:t xml:space="preserve"> MOE</w:t>
      </w:r>
      <w:r w:rsidRPr="00EA0A8D">
        <w:rPr>
          <w:rFonts w:ascii="Arial" w:hAnsi="Arial" w:cs="Arial"/>
        </w:rPr>
        <w:t xml:space="preserve"> dans la mesure où le CCAG ne la prévoit pas.  Le montant de la pénalité est fixé à 5 % du montant HT du marché.</w:t>
      </w:r>
    </w:p>
    <w:p w14:paraId="352CA781" w14:textId="77777777" w:rsidR="00091F99" w:rsidRPr="00EA0A8D" w:rsidRDefault="00091F99" w:rsidP="00C34C26">
      <w:pPr>
        <w:ind w:left="1077"/>
        <w:jc w:val="both"/>
        <w:rPr>
          <w:rFonts w:ascii="Arial" w:hAnsi="Arial" w:cs="Arial"/>
        </w:rPr>
      </w:pPr>
    </w:p>
    <w:p w14:paraId="0D22BD3C" w14:textId="77777777" w:rsidR="00091F99" w:rsidRPr="00EA0A8D" w:rsidRDefault="00091F99" w:rsidP="00C34C26">
      <w:pPr>
        <w:pStyle w:val="AE31"/>
        <w:ind w:left="1077"/>
      </w:pPr>
      <w:bookmarkStart w:id="54" w:name="_Toc202866211"/>
      <w:r w:rsidRPr="00EA0A8D">
        <w:t>9.4. Pénalités en cas d’absence aux réunions ou de défaut d’organisation de réunions</w:t>
      </w:r>
      <w:bookmarkEnd w:id="54"/>
    </w:p>
    <w:p w14:paraId="08C25136" w14:textId="77777777" w:rsidR="00091F99" w:rsidRPr="00EA0A8D" w:rsidRDefault="00091F99" w:rsidP="00C34C26">
      <w:pPr>
        <w:pStyle w:val="AE31"/>
        <w:ind w:left="1077"/>
      </w:pPr>
    </w:p>
    <w:p w14:paraId="21B230C1" w14:textId="1CFF87F0" w:rsidR="00091F99" w:rsidRPr="00EA0A8D" w:rsidRDefault="00091F99" w:rsidP="00257882">
      <w:pPr>
        <w:jc w:val="both"/>
        <w:rPr>
          <w:rFonts w:ascii="Arial" w:hAnsi="Arial" w:cs="Arial"/>
        </w:rPr>
      </w:pPr>
      <w:r w:rsidRPr="00EA0A8D">
        <w:rPr>
          <w:rFonts w:ascii="Arial" w:hAnsi="Arial" w:cs="Arial"/>
        </w:rPr>
        <w:t>Le défaut de respect des exigences de l’article 7.</w:t>
      </w:r>
      <w:r w:rsidR="00876F98">
        <w:rPr>
          <w:rFonts w:ascii="Arial" w:hAnsi="Arial" w:cs="Arial"/>
        </w:rPr>
        <w:t>4</w:t>
      </w:r>
      <w:r w:rsidRPr="00EA0A8D">
        <w:rPr>
          <w:rFonts w:ascii="Arial" w:hAnsi="Arial" w:cs="Arial"/>
        </w:rPr>
        <w:t xml:space="preserve"> du présent document entraîne une pénalité forfaitaire, par fait constaté, de </w:t>
      </w:r>
      <w:r w:rsidR="00141526">
        <w:rPr>
          <w:rFonts w:ascii="Arial" w:hAnsi="Arial" w:cs="Arial"/>
        </w:rPr>
        <w:t>2</w:t>
      </w:r>
      <w:r w:rsidRPr="00EA0A8D">
        <w:rPr>
          <w:rFonts w:ascii="Arial" w:hAnsi="Arial" w:cs="Arial"/>
        </w:rPr>
        <w:t>00 € TTC.</w:t>
      </w:r>
    </w:p>
    <w:p w14:paraId="791FC66E" w14:textId="77777777" w:rsidR="00C34C26" w:rsidRPr="00EA0A8D" w:rsidRDefault="00C34C26" w:rsidP="00C34C26">
      <w:pPr>
        <w:pStyle w:val="AE31"/>
        <w:ind w:left="1077"/>
      </w:pPr>
    </w:p>
    <w:p w14:paraId="530C6032" w14:textId="40F8B9B9" w:rsidR="00091F99" w:rsidRPr="00EA0A8D" w:rsidRDefault="00091F99" w:rsidP="00453201">
      <w:pPr>
        <w:pStyle w:val="AE"/>
      </w:pPr>
      <w:bookmarkStart w:id="55" w:name="_Toc202866212"/>
      <w:r w:rsidRPr="00EA0A8D">
        <w:t xml:space="preserve">10. REGLEMENT DES </w:t>
      </w:r>
      <w:r w:rsidRPr="00453201">
        <w:rPr>
          <w:rFonts w:cs="Arial"/>
        </w:rPr>
        <w:t>COMPTES</w:t>
      </w:r>
      <w:r w:rsidRPr="00EA0A8D">
        <w:t xml:space="preserve"> DU TITULAIRE</w:t>
      </w:r>
      <w:bookmarkEnd w:id="55"/>
    </w:p>
    <w:p w14:paraId="1CD35048" w14:textId="77777777" w:rsidR="00091F99" w:rsidRPr="00EA0A8D" w:rsidRDefault="00091F99">
      <w:pPr>
        <w:pStyle w:val="En-tte"/>
        <w:tabs>
          <w:tab w:val="clear" w:pos="4536"/>
          <w:tab w:val="clear" w:pos="9072"/>
        </w:tabs>
        <w:rPr>
          <w:rFonts w:ascii="Arial" w:hAnsi="Arial" w:cs="Arial"/>
        </w:rPr>
      </w:pPr>
      <w:r w:rsidRPr="00EA0A8D">
        <w:rPr>
          <w:rFonts w:ascii="Arial" w:hAnsi="Arial" w:cs="Arial"/>
        </w:rPr>
        <w:t xml:space="preserve"> </w:t>
      </w:r>
    </w:p>
    <w:p w14:paraId="46E1473C" w14:textId="77777777" w:rsidR="00091F99" w:rsidRPr="00EA0A8D" w:rsidRDefault="00091F99" w:rsidP="00C34C26">
      <w:pPr>
        <w:pStyle w:val="AE31"/>
      </w:pPr>
      <w:bookmarkStart w:id="56" w:name="_Toc202866213"/>
      <w:r w:rsidRPr="00EA0A8D">
        <w:t>10.1. Les avances</w:t>
      </w:r>
      <w:bookmarkEnd w:id="56"/>
    </w:p>
    <w:p w14:paraId="4B769D64" w14:textId="77777777" w:rsidR="00091F99" w:rsidRPr="00EA0A8D" w:rsidRDefault="00091F99">
      <w:pPr>
        <w:rPr>
          <w:rFonts w:ascii="Arial" w:hAnsi="Arial" w:cs="Arial"/>
        </w:rPr>
      </w:pPr>
    </w:p>
    <w:p w14:paraId="2080E1F1" w14:textId="77777777" w:rsidR="00091F99" w:rsidRPr="00EA0A8D" w:rsidRDefault="00091F99">
      <w:pPr>
        <w:pStyle w:val="AE42"/>
        <w:rPr>
          <w:rFonts w:cs="Arial"/>
        </w:rPr>
      </w:pPr>
      <w:bookmarkStart w:id="57" w:name="_Toc202866214"/>
      <w:r w:rsidRPr="00EA0A8D">
        <w:rPr>
          <w:rFonts w:cs="Arial"/>
        </w:rPr>
        <w:t>10.1.1. Les avances versées au titulaire</w:t>
      </w:r>
      <w:bookmarkEnd w:id="57"/>
    </w:p>
    <w:p w14:paraId="0B68A183" w14:textId="77777777" w:rsidR="00091F99" w:rsidRPr="00EA0A8D" w:rsidRDefault="00091F99">
      <w:pPr>
        <w:ind w:left="581"/>
        <w:jc w:val="both"/>
        <w:rPr>
          <w:rFonts w:ascii="Arial" w:hAnsi="Arial" w:cs="Arial"/>
        </w:rPr>
      </w:pPr>
    </w:p>
    <w:p w14:paraId="4808D297" w14:textId="2843A563" w:rsidR="00091F99" w:rsidRPr="00EA0A8D" w:rsidRDefault="00091F99" w:rsidP="00257882">
      <w:pPr>
        <w:jc w:val="both"/>
        <w:rPr>
          <w:rFonts w:ascii="Arial" w:hAnsi="Arial" w:cs="Arial"/>
        </w:rPr>
      </w:pPr>
      <w:r w:rsidRPr="00EA0A8D">
        <w:rPr>
          <w:rFonts w:ascii="Arial" w:hAnsi="Arial" w:cs="Arial"/>
        </w:rPr>
        <w:t xml:space="preserve">Lorsque le montant initial du marché est supérieur à 50 000 € HT et que le délai </w:t>
      </w:r>
      <w:r w:rsidR="00F54942" w:rsidRPr="00EA0A8D">
        <w:rPr>
          <w:rFonts w:ascii="Arial" w:hAnsi="Arial" w:cs="Arial"/>
        </w:rPr>
        <w:t>d’exécution</w:t>
      </w:r>
      <w:r w:rsidRPr="00EA0A8D">
        <w:rPr>
          <w:rFonts w:ascii="Arial" w:hAnsi="Arial" w:cs="Arial"/>
        </w:rPr>
        <w:t xml:space="preserve"> du marché est supérieur à 2 mois, l'avance prévue à </w:t>
      </w:r>
      <w:r w:rsidR="000862AC">
        <w:rPr>
          <w:rFonts w:ascii="Arial" w:hAnsi="Arial" w:cs="Arial"/>
        </w:rPr>
        <w:t>l’article R2191-3 du code de la commande publique</w:t>
      </w:r>
      <w:r w:rsidRPr="00EA0A8D">
        <w:rPr>
          <w:rFonts w:ascii="Arial" w:hAnsi="Arial" w:cs="Arial"/>
        </w:rPr>
        <w:t xml:space="preserve"> est versée au titulaire, sauf en cas de refus de celui-ci. Cette avance </w:t>
      </w:r>
      <w:r w:rsidR="00F54942" w:rsidRPr="00EA0A8D">
        <w:rPr>
          <w:rFonts w:ascii="Arial" w:hAnsi="Arial" w:cs="Arial"/>
        </w:rPr>
        <w:t>n’est</w:t>
      </w:r>
      <w:r w:rsidRPr="00EA0A8D">
        <w:rPr>
          <w:rFonts w:ascii="Arial" w:hAnsi="Arial" w:cs="Arial"/>
        </w:rPr>
        <w:t xml:space="preserve"> due que sur la part du marché qui n’a pas été sous-traitée.</w:t>
      </w:r>
    </w:p>
    <w:p w14:paraId="1583C6F2" w14:textId="77777777" w:rsidR="00091F99" w:rsidRPr="00EA0A8D" w:rsidRDefault="00091F99">
      <w:pPr>
        <w:ind w:left="1077"/>
        <w:rPr>
          <w:rFonts w:ascii="Arial" w:hAnsi="Arial" w:cs="Arial"/>
        </w:rPr>
      </w:pPr>
    </w:p>
    <w:p w14:paraId="2B1026B4" w14:textId="4A5CE79A" w:rsidR="000862AC" w:rsidRPr="000862AC" w:rsidRDefault="00091F99" w:rsidP="000862AC">
      <w:pPr>
        <w:jc w:val="both"/>
        <w:rPr>
          <w:rFonts w:ascii="Arial" w:hAnsi="Arial" w:cs="Arial"/>
        </w:rPr>
      </w:pPr>
      <w:r w:rsidRPr="00EA0A8D">
        <w:rPr>
          <w:rFonts w:ascii="Arial" w:hAnsi="Arial" w:cs="Arial"/>
        </w:rPr>
        <w:t>Le montant de l'avance est fixé à 5% du montant initial, toutes taxes comprises, du marché si la durée du marché est égale ou inférieure à 12 mois. Si cette durée est supérieure à 12 mois, l'avance est égale à 5% d'une somme égale à 12 fois le montant initial divisé par la durée du marché exprimée en mois.</w:t>
      </w:r>
      <w:r w:rsidR="000862AC">
        <w:rPr>
          <w:rFonts w:ascii="Arial" w:hAnsi="Arial" w:cs="Arial"/>
        </w:rPr>
        <w:t xml:space="preserve"> </w:t>
      </w:r>
      <w:r w:rsidR="000862AC" w:rsidRPr="000862AC">
        <w:rPr>
          <w:rFonts w:ascii="Arial" w:hAnsi="Arial" w:cs="Arial"/>
        </w:rPr>
        <w:t xml:space="preserve">Lorsque le titulaire du marché public ou son sous-traitant admis au paiement direct est une petite ou moyenne entreprise, le taux minimal de l'avance est porté </w:t>
      </w:r>
      <w:r w:rsidR="00185F30" w:rsidRPr="000862AC">
        <w:rPr>
          <w:rFonts w:ascii="Arial" w:hAnsi="Arial" w:cs="Arial"/>
        </w:rPr>
        <w:t>à 30</w:t>
      </w:r>
      <w:r w:rsidR="000862AC" w:rsidRPr="000862AC">
        <w:rPr>
          <w:rFonts w:ascii="Arial" w:hAnsi="Arial" w:cs="Arial"/>
        </w:rPr>
        <w:t xml:space="preserve"> % pour les marchés publics passés par l'Etat</w:t>
      </w:r>
      <w:r w:rsidR="000862AC">
        <w:rPr>
          <w:rFonts w:ascii="Arial" w:hAnsi="Arial" w:cs="Arial"/>
        </w:rPr>
        <w:t>.</w:t>
      </w:r>
    </w:p>
    <w:p w14:paraId="7B73EE74" w14:textId="25A9934B" w:rsidR="00091F99" w:rsidRPr="00EA0A8D" w:rsidRDefault="00091F99" w:rsidP="000862AC">
      <w:pPr>
        <w:jc w:val="both"/>
        <w:rPr>
          <w:rFonts w:ascii="Arial" w:hAnsi="Arial" w:cs="Arial"/>
        </w:rPr>
      </w:pPr>
    </w:p>
    <w:p w14:paraId="0D12893D" w14:textId="77777777" w:rsidR="00091F99" w:rsidRPr="00EA0A8D" w:rsidRDefault="00091F99" w:rsidP="000862AC">
      <w:pPr>
        <w:jc w:val="both"/>
        <w:rPr>
          <w:rFonts w:ascii="Arial" w:hAnsi="Arial" w:cs="Arial"/>
        </w:rPr>
      </w:pPr>
      <w:r w:rsidRPr="00EA0A8D">
        <w:rPr>
          <w:rFonts w:ascii="Arial" w:hAnsi="Arial" w:cs="Arial"/>
        </w:rPr>
        <w:t>Le délai de paiement de l’avance court à compter de la date de notification de l'acte qui emporte commencement d'exécution des prestations qui correspondent à l'avance si un tel acte est prévu ou, à défaut, de la date de notification du contrat.</w:t>
      </w:r>
    </w:p>
    <w:p w14:paraId="1B279EF6" w14:textId="77777777" w:rsidR="00091F99" w:rsidRPr="00EA0A8D" w:rsidRDefault="00091F99">
      <w:pPr>
        <w:ind w:left="1077"/>
        <w:jc w:val="both"/>
        <w:rPr>
          <w:rFonts w:ascii="Arial" w:hAnsi="Arial" w:cs="Arial"/>
        </w:rPr>
      </w:pPr>
    </w:p>
    <w:p w14:paraId="5A0A06E0" w14:textId="77777777" w:rsidR="00091F99" w:rsidRPr="00EA0A8D" w:rsidRDefault="00091F99" w:rsidP="000862AC">
      <w:pPr>
        <w:jc w:val="both"/>
        <w:rPr>
          <w:rFonts w:ascii="Arial" w:hAnsi="Arial" w:cs="Arial"/>
        </w:rPr>
      </w:pPr>
      <w:r w:rsidRPr="00EA0A8D">
        <w:rPr>
          <w:rFonts w:ascii="Arial" w:hAnsi="Arial" w:cs="Arial"/>
        </w:rPr>
        <w:t>Le montant de l'avance ne peut être affecté par la mise en œuvre d'une clause de variation de prix.</w:t>
      </w:r>
    </w:p>
    <w:p w14:paraId="4DB6B277" w14:textId="77777777" w:rsidR="00091F99" w:rsidRPr="00EA0A8D" w:rsidRDefault="00091F99">
      <w:pPr>
        <w:ind w:left="1077"/>
        <w:jc w:val="both"/>
        <w:rPr>
          <w:rFonts w:ascii="Arial" w:hAnsi="Arial" w:cs="Arial"/>
        </w:rPr>
      </w:pPr>
    </w:p>
    <w:p w14:paraId="74E95911" w14:textId="77777777" w:rsidR="00091F99" w:rsidRDefault="00091F99" w:rsidP="000862AC">
      <w:pPr>
        <w:keepLines/>
        <w:jc w:val="both"/>
        <w:rPr>
          <w:rFonts w:ascii="Arial" w:hAnsi="Arial" w:cs="Arial"/>
        </w:rPr>
      </w:pPr>
      <w:r w:rsidRPr="00EA0A8D">
        <w:rPr>
          <w:rFonts w:ascii="Arial" w:hAnsi="Arial" w:cs="Arial"/>
        </w:rPr>
        <w:t>Le remboursement de l’avance commence lorsque le montant des prestations exécutées par le titulaire, au titre du marché, atteint ou dépasse 65% du montant toutes taxes comprises, des prestations qui lui sont confiées. Ce remboursement doit être terminé lorsque le montant des prestations exécutées par le titulaire atteint 80% du montant toutes taxes comprises, des prestations qui lui sont confiées.</w:t>
      </w:r>
    </w:p>
    <w:p w14:paraId="36CBC1EC" w14:textId="77777777" w:rsidR="00141526" w:rsidRPr="00EA0A8D" w:rsidRDefault="00141526" w:rsidP="000862AC">
      <w:pPr>
        <w:keepLines/>
        <w:jc w:val="both"/>
        <w:rPr>
          <w:rFonts w:ascii="Arial" w:hAnsi="Arial" w:cs="Arial"/>
        </w:rPr>
      </w:pPr>
    </w:p>
    <w:p w14:paraId="363BC628" w14:textId="77777777" w:rsidR="00091F99" w:rsidRPr="00EA0A8D" w:rsidRDefault="00091F99">
      <w:pPr>
        <w:pStyle w:val="AE42"/>
        <w:rPr>
          <w:rFonts w:cs="Arial"/>
        </w:rPr>
      </w:pPr>
      <w:bookmarkStart w:id="58" w:name="_Toc202866215"/>
      <w:r w:rsidRPr="00EA0A8D">
        <w:rPr>
          <w:rFonts w:cs="Arial"/>
        </w:rPr>
        <w:t>10.1.2. Les avances versées aux sous-traitants</w:t>
      </w:r>
      <w:bookmarkEnd w:id="58"/>
    </w:p>
    <w:p w14:paraId="1DDA366D" w14:textId="77777777" w:rsidR="000862AC" w:rsidRDefault="000862AC" w:rsidP="000862AC">
      <w:pPr>
        <w:jc w:val="both"/>
        <w:rPr>
          <w:rFonts w:ascii="Arial" w:hAnsi="Arial" w:cs="Arial"/>
        </w:rPr>
      </w:pPr>
    </w:p>
    <w:p w14:paraId="2D79182D" w14:textId="742650D4" w:rsidR="00091F99" w:rsidRPr="00EA0A8D" w:rsidRDefault="00091F99" w:rsidP="000862AC">
      <w:pPr>
        <w:jc w:val="both"/>
        <w:rPr>
          <w:rFonts w:ascii="Arial" w:hAnsi="Arial" w:cs="Arial"/>
        </w:rPr>
      </w:pPr>
      <w:r w:rsidRPr="00EA0A8D">
        <w:rPr>
          <w:rFonts w:ascii="Arial" w:hAnsi="Arial" w:cs="Arial"/>
        </w:rPr>
        <w:t>Une avance est versée, sur leur demande, aux sous-traitants bénéficiant du paiement direct, dans les conditions prévues aux articles</w:t>
      </w:r>
      <w:r w:rsidR="00F61299" w:rsidRPr="00EA0A8D">
        <w:rPr>
          <w:rFonts w:ascii="Arial" w:hAnsi="Arial" w:cs="Arial"/>
        </w:rPr>
        <w:t xml:space="preserve"> </w:t>
      </w:r>
      <w:r w:rsidR="000862AC">
        <w:rPr>
          <w:rFonts w:ascii="Arial" w:hAnsi="Arial" w:cs="Arial"/>
        </w:rPr>
        <w:t>R2191-3 et suivants du code de la commande publique</w:t>
      </w:r>
      <w:r w:rsidRPr="00EA0A8D">
        <w:rPr>
          <w:rFonts w:ascii="Arial" w:hAnsi="Arial" w:cs="Arial"/>
        </w:rPr>
        <w:t>.</w:t>
      </w:r>
    </w:p>
    <w:p w14:paraId="19A14314" w14:textId="533E1440" w:rsidR="00091F99" w:rsidRPr="00EA0A8D" w:rsidRDefault="00091F99" w:rsidP="000862AC">
      <w:pPr>
        <w:jc w:val="both"/>
        <w:rPr>
          <w:rFonts w:ascii="Arial" w:hAnsi="Arial" w:cs="Arial"/>
        </w:rPr>
      </w:pPr>
      <w:r w:rsidRPr="00EA0A8D">
        <w:rPr>
          <w:rFonts w:ascii="Arial" w:hAnsi="Arial" w:cs="Arial"/>
        </w:rPr>
        <w:t xml:space="preserve">Le titulaire transmet immédiatement au maître d’ouvrage la demande de versement émise par le sous- </w:t>
      </w:r>
      <w:r w:rsidRPr="00EA0A8D">
        <w:rPr>
          <w:rFonts w:ascii="Arial" w:hAnsi="Arial" w:cs="Arial"/>
        </w:rPr>
        <w:softHyphen/>
        <w:t>traitant.</w:t>
      </w:r>
    </w:p>
    <w:p w14:paraId="5A9709BD" w14:textId="06153201" w:rsidR="00091F99" w:rsidRDefault="00091F99" w:rsidP="000862AC">
      <w:pPr>
        <w:jc w:val="both"/>
        <w:rPr>
          <w:rFonts w:ascii="Arial" w:hAnsi="Arial" w:cs="Arial"/>
        </w:rPr>
      </w:pPr>
      <w:r w:rsidRPr="00EA0A8D">
        <w:rPr>
          <w:rFonts w:ascii="Arial" w:hAnsi="Arial" w:cs="Arial"/>
        </w:rPr>
        <w:t xml:space="preserve">Les modalités de calcul et de remboursement de l'avance sont fixées à l'article </w:t>
      </w:r>
      <w:r w:rsidR="000862AC">
        <w:rPr>
          <w:rFonts w:ascii="Arial" w:hAnsi="Arial" w:cs="Arial"/>
        </w:rPr>
        <w:t>R2191-11 du code de la commande publique.</w:t>
      </w:r>
    </w:p>
    <w:p w14:paraId="03819461" w14:textId="77777777" w:rsidR="00A60BAB" w:rsidRPr="00EA0A8D" w:rsidRDefault="00A60BAB" w:rsidP="000862AC">
      <w:pPr>
        <w:jc w:val="both"/>
        <w:rPr>
          <w:rFonts w:ascii="Arial" w:hAnsi="Arial" w:cs="Arial"/>
        </w:rPr>
      </w:pPr>
    </w:p>
    <w:p w14:paraId="735E790D" w14:textId="77777777" w:rsidR="00091F99" w:rsidRPr="00EA0A8D" w:rsidRDefault="00091F99">
      <w:pPr>
        <w:pStyle w:val="AE42"/>
        <w:rPr>
          <w:rFonts w:cs="Arial"/>
        </w:rPr>
      </w:pPr>
      <w:bookmarkStart w:id="59" w:name="_Toc202866216"/>
      <w:r w:rsidRPr="00EA0A8D">
        <w:rPr>
          <w:rFonts w:cs="Arial"/>
        </w:rPr>
        <w:t>10.1.3. Demande de paiement</w:t>
      </w:r>
      <w:bookmarkEnd w:id="59"/>
    </w:p>
    <w:p w14:paraId="0A56DC64" w14:textId="77777777" w:rsidR="00091F99" w:rsidRPr="00EA0A8D" w:rsidRDefault="00091F99">
      <w:pPr>
        <w:pStyle w:val="AE42"/>
        <w:rPr>
          <w:rFonts w:cs="Arial"/>
        </w:rPr>
      </w:pPr>
    </w:p>
    <w:p w14:paraId="415194C3" w14:textId="77777777" w:rsidR="00091F99" w:rsidRPr="00EA0A8D" w:rsidRDefault="00091F99" w:rsidP="000862AC">
      <w:pPr>
        <w:jc w:val="both"/>
        <w:rPr>
          <w:rFonts w:ascii="Arial" w:hAnsi="Arial" w:cs="Arial"/>
        </w:rPr>
      </w:pPr>
      <w:r w:rsidRPr="00EA0A8D">
        <w:rPr>
          <w:rFonts w:ascii="Arial" w:hAnsi="Arial" w:cs="Arial"/>
        </w:rPr>
        <w:t>Chaque acompte fait l’objet d’une demande de paiement établie par le maître d’œuvre à laquelle il joint les pièces nécessaires à la justification du paiement. Le maître d’œuvre envoie au maître d’ouvrage sa demande de paiement par lettre recommandée avec avis de réception ou la lui remet contre récépissé dûment daté.</w:t>
      </w:r>
    </w:p>
    <w:p w14:paraId="71C4CBA9" w14:textId="77777777" w:rsidR="00091F99" w:rsidRDefault="00091F99">
      <w:pPr>
        <w:jc w:val="both"/>
        <w:rPr>
          <w:rFonts w:ascii="Arial" w:hAnsi="Arial" w:cs="Arial"/>
        </w:rPr>
      </w:pPr>
    </w:p>
    <w:p w14:paraId="6CCB44B7" w14:textId="77777777" w:rsidR="000B1D81" w:rsidRPr="00EA0A8D" w:rsidRDefault="000B1D81">
      <w:pPr>
        <w:jc w:val="both"/>
        <w:rPr>
          <w:rFonts w:ascii="Arial" w:hAnsi="Arial" w:cs="Arial"/>
        </w:rPr>
      </w:pPr>
    </w:p>
    <w:p w14:paraId="25C615E5" w14:textId="77777777" w:rsidR="00091F99" w:rsidRPr="00EA0A8D" w:rsidRDefault="00091F99" w:rsidP="000862AC">
      <w:pPr>
        <w:numPr>
          <w:ilvl w:val="0"/>
          <w:numId w:val="20"/>
        </w:numPr>
        <w:tabs>
          <w:tab w:val="clear" w:pos="2203"/>
          <w:tab w:val="left" w:pos="284"/>
        </w:tabs>
        <w:ind w:left="142" w:firstLine="0"/>
        <w:jc w:val="both"/>
        <w:rPr>
          <w:rFonts w:ascii="Arial" w:hAnsi="Arial" w:cs="Arial"/>
        </w:rPr>
      </w:pPr>
      <w:r w:rsidRPr="00EA0A8D">
        <w:rPr>
          <w:rFonts w:ascii="Arial" w:hAnsi="Arial" w:cs="Arial"/>
        </w:rPr>
        <w:lastRenderedPageBreak/>
        <w:t>Contenu de la demande de paiement par le maître d’ouvrage</w:t>
      </w:r>
    </w:p>
    <w:p w14:paraId="3B42C3A4" w14:textId="77777777" w:rsidR="00091F99" w:rsidRPr="00EA0A8D" w:rsidRDefault="00091F99" w:rsidP="000862AC">
      <w:pPr>
        <w:jc w:val="both"/>
        <w:rPr>
          <w:rFonts w:ascii="Arial" w:hAnsi="Arial" w:cs="Arial"/>
        </w:rPr>
      </w:pPr>
      <w:r w:rsidRPr="00EA0A8D">
        <w:rPr>
          <w:rFonts w:ascii="Arial" w:hAnsi="Arial" w:cs="Arial"/>
        </w:rPr>
        <w:t>La demande de paiement est datée et mentionne les références du marché ainsi que, selon le cas :</w:t>
      </w:r>
    </w:p>
    <w:p w14:paraId="0B582F11" w14:textId="4746C6BF" w:rsidR="00091F99" w:rsidRPr="00EA0A8D" w:rsidRDefault="00091F99" w:rsidP="000862AC">
      <w:pPr>
        <w:numPr>
          <w:ilvl w:val="0"/>
          <w:numId w:val="41"/>
        </w:numPr>
        <w:tabs>
          <w:tab w:val="clear" w:pos="2203"/>
          <w:tab w:val="num" w:pos="1418"/>
        </w:tabs>
        <w:ind w:left="709"/>
        <w:jc w:val="both"/>
        <w:rPr>
          <w:rFonts w:ascii="Arial" w:hAnsi="Arial" w:cs="Arial"/>
        </w:rPr>
      </w:pPr>
      <w:r w:rsidRPr="00EA0A8D">
        <w:rPr>
          <w:rFonts w:ascii="Arial" w:hAnsi="Arial" w:cs="Arial"/>
        </w:rPr>
        <w:t xml:space="preserve">le montant des prestations admises, établi conformément aux stipulations du marché, hors TVA et, le cas échéant, diminué des réfactions fixées conformément aux dispositions de l'article </w:t>
      </w:r>
      <w:r w:rsidR="008F1751">
        <w:rPr>
          <w:rFonts w:ascii="Arial" w:hAnsi="Arial" w:cs="Arial"/>
        </w:rPr>
        <w:t xml:space="preserve">21.3 </w:t>
      </w:r>
      <w:r w:rsidRPr="00EA0A8D">
        <w:rPr>
          <w:rFonts w:ascii="Arial" w:hAnsi="Arial" w:cs="Arial"/>
        </w:rPr>
        <w:t>du CCAG</w:t>
      </w:r>
      <w:r w:rsidR="008F1751">
        <w:rPr>
          <w:rFonts w:ascii="Arial" w:hAnsi="Arial" w:cs="Arial"/>
        </w:rPr>
        <w:t xml:space="preserve"> MOE</w:t>
      </w:r>
      <w:r w:rsidRPr="00EA0A8D">
        <w:rPr>
          <w:rFonts w:ascii="Arial" w:hAnsi="Arial" w:cs="Arial"/>
        </w:rPr>
        <w:t> ;</w:t>
      </w:r>
    </w:p>
    <w:p w14:paraId="51125366" w14:textId="77777777" w:rsidR="00091F99" w:rsidRPr="00EA0A8D" w:rsidRDefault="00091F99" w:rsidP="000862AC">
      <w:pPr>
        <w:numPr>
          <w:ilvl w:val="0"/>
          <w:numId w:val="41"/>
        </w:numPr>
        <w:tabs>
          <w:tab w:val="clear" w:pos="2203"/>
          <w:tab w:val="num" w:pos="1418"/>
        </w:tabs>
        <w:ind w:left="709"/>
        <w:jc w:val="both"/>
        <w:rPr>
          <w:rFonts w:ascii="Arial" w:hAnsi="Arial" w:cs="Arial"/>
        </w:rPr>
      </w:pPr>
      <w:r w:rsidRPr="00EA0A8D">
        <w:rPr>
          <w:rFonts w:ascii="Arial" w:hAnsi="Arial" w:cs="Arial"/>
        </w:rPr>
        <w:t>pour chaque opérateur économique, le montant des prestations effectuées par l'opérateur économique ;</w:t>
      </w:r>
    </w:p>
    <w:p w14:paraId="4716610C" w14:textId="77777777" w:rsidR="00091F99" w:rsidRPr="00EA0A8D" w:rsidRDefault="00091F99" w:rsidP="000862AC">
      <w:pPr>
        <w:numPr>
          <w:ilvl w:val="0"/>
          <w:numId w:val="41"/>
        </w:numPr>
        <w:tabs>
          <w:tab w:val="clear" w:pos="2203"/>
          <w:tab w:val="num" w:pos="1001"/>
          <w:tab w:val="num" w:pos="1418"/>
        </w:tabs>
        <w:ind w:left="709" w:hanging="357"/>
        <w:jc w:val="both"/>
        <w:rPr>
          <w:rFonts w:ascii="Arial" w:hAnsi="Arial" w:cs="Arial"/>
        </w:rPr>
      </w:pPr>
      <w:r w:rsidRPr="00EA0A8D">
        <w:rPr>
          <w:rFonts w:ascii="Arial" w:hAnsi="Arial" w:cs="Arial"/>
        </w:rPr>
        <w:t>en cas de sous-traitance, la nature des prestations exécutées par le sous-traitant, leur montant total hors taxes, leur montant TTC ainsi que, le cas échéant les variations de prix établies HT et TTC ;</w:t>
      </w:r>
    </w:p>
    <w:p w14:paraId="4095DFE7" w14:textId="77777777" w:rsidR="00091F99" w:rsidRPr="00EA0A8D" w:rsidRDefault="00091F99" w:rsidP="000862AC">
      <w:pPr>
        <w:numPr>
          <w:ilvl w:val="0"/>
          <w:numId w:val="41"/>
        </w:numPr>
        <w:tabs>
          <w:tab w:val="clear" w:pos="2203"/>
          <w:tab w:val="num" w:pos="1001"/>
          <w:tab w:val="num" w:pos="1418"/>
        </w:tabs>
        <w:ind w:left="709" w:hanging="357"/>
        <w:jc w:val="both"/>
        <w:rPr>
          <w:rFonts w:ascii="Arial" w:hAnsi="Arial" w:cs="Arial"/>
        </w:rPr>
      </w:pPr>
      <w:r w:rsidRPr="00EA0A8D">
        <w:rPr>
          <w:rFonts w:ascii="Arial" w:hAnsi="Arial" w:cs="Arial"/>
        </w:rPr>
        <w:t>le cas échéant, les indemnités, primes et retenues autres que la retenue de garantie, établies conformément aux stipulations du marché.</w:t>
      </w:r>
    </w:p>
    <w:p w14:paraId="50BB72E4" w14:textId="77777777" w:rsidR="00091F99" w:rsidRPr="00EA0A8D" w:rsidRDefault="00091F99">
      <w:pPr>
        <w:jc w:val="both"/>
        <w:rPr>
          <w:rFonts w:ascii="Arial" w:hAnsi="Arial" w:cs="Arial"/>
        </w:rPr>
      </w:pPr>
    </w:p>
    <w:p w14:paraId="423363BA" w14:textId="77777777" w:rsidR="00091F99" w:rsidRPr="00EA0A8D" w:rsidRDefault="00091F99" w:rsidP="008F1751">
      <w:pPr>
        <w:jc w:val="both"/>
        <w:rPr>
          <w:rFonts w:ascii="Arial" w:hAnsi="Arial" w:cs="Arial"/>
        </w:rPr>
      </w:pPr>
      <w:r w:rsidRPr="00EA0A8D">
        <w:rPr>
          <w:rFonts w:ascii="Arial" w:hAnsi="Arial" w:cs="Arial"/>
        </w:rPr>
        <w:t>La demande de paiement précise les éléments assujettis à la TVA, en les distinguant selon le taux applicable.</w:t>
      </w:r>
    </w:p>
    <w:p w14:paraId="4D574C19" w14:textId="77777777" w:rsidR="00091F99" w:rsidRPr="008F1751" w:rsidRDefault="00091F99" w:rsidP="008F1751">
      <w:pPr>
        <w:numPr>
          <w:ilvl w:val="0"/>
          <w:numId w:val="20"/>
        </w:numPr>
        <w:tabs>
          <w:tab w:val="clear" w:pos="2203"/>
          <w:tab w:val="left" w:pos="284"/>
        </w:tabs>
        <w:ind w:left="142" w:firstLine="0"/>
        <w:jc w:val="both"/>
        <w:rPr>
          <w:rFonts w:ascii="Arial" w:hAnsi="Arial" w:cs="Arial"/>
        </w:rPr>
      </w:pPr>
      <w:r w:rsidRPr="008F1751">
        <w:rPr>
          <w:rFonts w:ascii="Arial" w:hAnsi="Arial" w:cs="Arial"/>
        </w:rPr>
        <w:t>Remise de la demande de paiement</w:t>
      </w:r>
    </w:p>
    <w:p w14:paraId="290F3F56" w14:textId="77777777" w:rsidR="00091F99" w:rsidRPr="00EA0A8D" w:rsidRDefault="00091F99" w:rsidP="008F1751">
      <w:pPr>
        <w:jc w:val="both"/>
        <w:rPr>
          <w:rFonts w:ascii="Arial" w:hAnsi="Arial" w:cs="Arial"/>
        </w:rPr>
      </w:pPr>
      <w:r w:rsidRPr="00EA0A8D">
        <w:rPr>
          <w:rFonts w:ascii="Arial" w:hAnsi="Arial" w:cs="Arial"/>
        </w:rPr>
        <w:t>La remise de la demande de paiement au maître d’ouvrage intervient au début de chaque mois pour les prestations effectuées le mois précédent.</w:t>
      </w:r>
    </w:p>
    <w:p w14:paraId="48FDA16E" w14:textId="77777777" w:rsidR="00091F99" w:rsidRPr="00EA0A8D" w:rsidRDefault="00091F99">
      <w:pPr>
        <w:ind w:left="339"/>
        <w:jc w:val="both"/>
        <w:rPr>
          <w:rFonts w:ascii="Arial" w:hAnsi="Arial" w:cs="Arial"/>
        </w:rPr>
      </w:pPr>
    </w:p>
    <w:p w14:paraId="4526D4F9" w14:textId="77777777" w:rsidR="00091F99" w:rsidRPr="008F1751" w:rsidRDefault="00091F99" w:rsidP="008F1751">
      <w:pPr>
        <w:numPr>
          <w:ilvl w:val="0"/>
          <w:numId w:val="20"/>
        </w:numPr>
        <w:tabs>
          <w:tab w:val="clear" w:pos="2203"/>
          <w:tab w:val="left" w:pos="284"/>
        </w:tabs>
        <w:ind w:left="142" w:firstLine="0"/>
        <w:jc w:val="both"/>
        <w:rPr>
          <w:rFonts w:ascii="Arial" w:hAnsi="Arial" w:cs="Arial"/>
        </w:rPr>
      </w:pPr>
      <w:r w:rsidRPr="008F1751">
        <w:rPr>
          <w:rFonts w:ascii="Arial" w:hAnsi="Arial" w:cs="Arial"/>
        </w:rPr>
        <w:t>Échéancier des acomptes</w:t>
      </w:r>
    </w:p>
    <w:p w14:paraId="7DC53064" w14:textId="05DB777B" w:rsidR="00091F99" w:rsidRPr="00EA0A8D" w:rsidRDefault="00091F99" w:rsidP="008F1751">
      <w:pPr>
        <w:jc w:val="both"/>
        <w:rPr>
          <w:rFonts w:ascii="Arial" w:hAnsi="Arial" w:cs="Arial"/>
        </w:rPr>
      </w:pPr>
      <w:r w:rsidRPr="00EA0A8D">
        <w:rPr>
          <w:rFonts w:ascii="Arial" w:hAnsi="Arial" w:cs="Arial"/>
        </w:rPr>
        <w:t>Les acomptes sont versés chaque mois, au fur et à mesure de l'avancement de la mis</w:t>
      </w:r>
      <w:r w:rsidR="005650E1" w:rsidRPr="00EA0A8D">
        <w:rPr>
          <w:rFonts w:ascii="Arial" w:hAnsi="Arial" w:cs="Arial"/>
        </w:rPr>
        <w:t xml:space="preserve">sion, conformément </w:t>
      </w:r>
      <w:r w:rsidR="008F1751">
        <w:rPr>
          <w:rFonts w:ascii="Arial" w:hAnsi="Arial" w:cs="Arial"/>
        </w:rPr>
        <w:t>aux articles R2191-20 et suivants du code de la commande publique</w:t>
      </w:r>
      <w:r w:rsidRPr="00EA0A8D">
        <w:rPr>
          <w:rFonts w:ascii="Arial" w:hAnsi="Arial" w:cs="Arial"/>
        </w:rPr>
        <w:t>, et dans la limite de l'échéancier ci-dessous.</w:t>
      </w:r>
    </w:p>
    <w:p w14:paraId="10DE67AA" w14:textId="77777777" w:rsidR="00091F99" w:rsidRPr="00EA0A8D" w:rsidRDefault="00091F99">
      <w:pPr>
        <w:ind w:left="869"/>
        <w:jc w:val="both"/>
        <w:rPr>
          <w:rFonts w:ascii="Arial" w:hAnsi="Arial" w:cs="Arial"/>
        </w:rPr>
      </w:pPr>
    </w:p>
    <w:tbl>
      <w:tblPr>
        <w:tblW w:w="92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1134"/>
        <w:gridCol w:w="3472"/>
      </w:tblGrid>
      <w:tr w:rsidR="00091F99" w:rsidRPr="00EA0A8D" w14:paraId="499410DC" w14:textId="77777777" w:rsidTr="008F1751">
        <w:trPr>
          <w:jc w:val="center"/>
        </w:trPr>
        <w:tc>
          <w:tcPr>
            <w:tcW w:w="4606" w:type="dxa"/>
          </w:tcPr>
          <w:p w14:paraId="3F3B97A2" w14:textId="77777777" w:rsidR="00091F99" w:rsidRPr="00EA0A8D" w:rsidRDefault="00091F99">
            <w:pPr>
              <w:jc w:val="center"/>
              <w:rPr>
                <w:rFonts w:ascii="Arial" w:hAnsi="Arial" w:cs="Arial"/>
                <w:b/>
              </w:rPr>
            </w:pPr>
            <w:r w:rsidRPr="00EA0A8D">
              <w:rPr>
                <w:rFonts w:ascii="Arial" w:hAnsi="Arial" w:cs="Arial"/>
                <w:b/>
              </w:rPr>
              <w:t>Éléments de mission</w:t>
            </w:r>
          </w:p>
        </w:tc>
        <w:tc>
          <w:tcPr>
            <w:tcW w:w="4606" w:type="dxa"/>
            <w:gridSpan w:val="2"/>
          </w:tcPr>
          <w:p w14:paraId="6C350880" w14:textId="77777777" w:rsidR="00091F99" w:rsidRPr="00EA0A8D" w:rsidRDefault="00091F99">
            <w:pPr>
              <w:jc w:val="center"/>
              <w:rPr>
                <w:rFonts w:ascii="Arial" w:hAnsi="Arial" w:cs="Arial"/>
                <w:b/>
              </w:rPr>
            </w:pPr>
            <w:r w:rsidRPr="00EA0A8D">
              <w:rPr>
                <w:rFonts w:ascii="Arial" w:hAnsi="Arial" w:cs="Arial"/>
                <w:b/>
              </w:rPr>
              <w:t>Exigibilité de l’acompte</w:t>
            </w:r>
          </w:p>
        </w:tc>
      </w:tr>
      <w:tr w:rsidR="00091F99" w:rsidRPr="00EA0A8D" w14:paraId="315336AF" w14:textId="77777777" w:rsidTr="008F1751">
        <w:trPr>
          <w:jc w:val="center"/>
        </w:trPr>
        <w:tc>
          <w:tcPr>
            <w:tcW w:w="4606" w:type="dxa"/>
          </w:tcPr>
          <w:p w14:paraId="5627F512" w14:textId="1D55BA8A" w:rsidR="00091F99" w:rsidRPr="00EA0A8D" w:rsidRDefault="00091F99">
            <w:pPr>
              <w:jc w:val="both"/>
              <w:rPr>
                <w:rFonts w:ascii="Arial" w:hAnsi="Arial" w:cs="Arial"/>
              </w:rPr>
            </w:pPr>
            <w:r w:rsidRPr="00EA0A8D">
              <w:rPr>
                <w:rFonts w:ascii="Arial" w:hAnsi="Arial" w:cs="Arial"/>
              </w:rPr>
              <w:t>Études d’</w:t>
            </w:r>
            <w:r w:rsidR="00185F30" w:rsidRPr="00EA0A8D">
              <w:rPr>
                <w:rFonts w:ascii="Arial" w:hAnsi="Arial" w:cs="Arial"/>
              </w:rPr>
              <w:t>avant-projet</w:t>
            </w:r>
            <w:r w:rsidRPr="00EA0A8D">
              <w:rPr>
                <w:rFonts w:ascii="Arial" w:hAnsi="Arial" w:cs="Arial"/>
              </w:rPr>
              <w:t xml:space="preserve"> définitif</w:t>
            </w:r>
          </w:p>
        </w:tc>
        <w:tc>
          <w:tcPr>
            <w:tcW w:w="4606" w:type="dxa"/>
            <w:gridSpan w:val="2"/>
          </w:tcPr>
          <w:p w14:paraId="55F19E50" w14:textId="77777777" w:rsidR="00091F99" w:rsidRPr="00EA0A8D" w:rsidRDefault="00091F99">
            <w:pPr>
              <w:jc w:val="both"/>
              <w:rPr>
                <w:rFonts w:ascii="Arial" w:hAnsi="Arial" w:cs="Arial"/>
              </w:rPr>
            </w:pPr>
            <w:r w:rsidRPr="00EA0A8D">
              <w:rPr>
                <w:rFonts w:ascii="Arial" w:hAnsi="Arial" w:cs="Arial"/>
              </w:rPr>
              <w:t>100 % à l’approbation maître d’ouvrage</w:t>
            </w:r>
          </w:p>
        </w:tc>
      </w:tr>
      <w:tr w:rsidR="00091F99" w:rsidRPr="00EA0A8D" w14:paraId="6EB85E0E" w14:textId="77777777" w:rsidTr="008F1751">
        <w:trPr>
          <w:jc w:val="center"/>
        </w:trPr>
        <w:tc>
          <w:tcPr>
            <w:tcW w:w="4606" w:type="dxa"/>
            <w:tcBorders>
              <w:bottom w:val="nil"/>
            </w:tcBorders>
          </w:tcPr>
          <w:p w14:paraId="750424A8" w14:textId="4284F1BD" w:rsidR="00091F99" w:rsidRPr="00EA0A8D" w:rsidRDefault="000B1D81">
            <w:pPr>
              <w:jc w:val="both"/>
              <w:rPr>
                <w:rFonts w:ascii="Arial" w:hAnsi="Arial" w:cs="Arial"/>
              </w:rPr>
            </w:pPr>
            <w:r w:rsidRPr="00EA0A8D">
              <w:rPr>
                <w:rFonts w:ascii="Arial" w:hAnsi="Arial" w:cs="Arial"/>
              </w:rPr>
              <w:t xml:space="preserve">Études de </w:t>
            </w:r>
            <w:r w:rsidR="00185F30" w:rsidRPr="00EA0A8D">
              <w:rPr>
                <w:rFonts w:ascii="Arial" w:hAnsi="Arial" w:cs="Arial"/>
              </w:rPr>
              <w:t xml:space="preserve">projet </w:t>
            </w:r>
            <w:r w:rsidR="00185F30">
              <w:rPr>
                <w:rFonts w:ascii="Arial" w:hAnsi="Arial" w:cs="Arial"/>
              </w:rPr>
              <w:t>-</w:t>
            </w:r>
            <w:r>
              <w:rPr>
                <w:rFonts w:ascii="Arial" w:hAnsi="Arial" w:cs="Arial"/>
              </w:rPr>
              <w:t xml:space="preserve"> </w:t>
            </w:r>
            <w:r w:rsidR="00091F99" w:rsidRPr="00EA0A8D">
              <w:rPr>
                <w:rFonts w:ascii="Arial" w:hAnsi="Arial" w:cs="Arial"/>
              </w:rPr>
              <w:t>Assistance pour la passation des contrats de travaux</w:t>
            </w:r>
          </w:p>
        </w:tc>
        <w:tc>
          <w:tcPr>
            <w:tcW w:w="4606" w:type="dxa"/>
            <w:gridSpan w:val="2"/>
            <w:tcBorders>
              <w:bottom w:val="nil"/>
            </w:tcBorders>
          </w:tcPr>
          <w:p w14:paraId="3AFF49A0" w14:textId="77777777" w:rsidR="00091F99" w:rsidRPr="00EA0A8D" w:rsidRDefault="00091F99">
            <w:pPr>
              <w:jc w:val="both"/>
              <w:rPr>
                <w:rFonts w:ascii="Arial" w:hAnsi="Arial" w:cs="Arial"/>
              </w:rPr>
            </w:pPr>
            <w:r w:rsidRPr="00EA0A8D">
              <w:rPr>
                <w:rFonts w:ascii="Arial" w:hAnsi="Arial" w:cs="Arial"/>
              </w:rPr>
              <w:t>50 % à la remise du DCE</w:t>
            </w:r>
          </w:p>
        </w:tc>
      </w:tr>
      <w:tr w:rsidR="00091F99" w:rsidRPr="00EA0A8D" w14:paraId="4D27FDF4" w14:textId="77777777" w:rsidTr="008F1751">
        <w:trPr>
          <w:jc w:val="center"/>
        </w:trPr>
        <w:tc>
          <w:tcPr>
            <w:tcW w:w="4606" w:type="dxa"/>
            <w:tcBorders>
              <w:top w:val="nil"/>
              <w:bottom w:val="nil"/>
            </w:tcBorders>
          </w:tcPr>
          <w:p w14:paraId="31FD449C" w14:textId="77777777" w:rsidR="00091F99" w:rsidRPr="00EA0A8D" w:rsidRDefault="00091F99">
            <w:pPr>
              <w:jc w:val="both"/>
              <w:rPr>
                <w:rFonts w:ascii="Arial" w:hAnsi="Arial" w:cs="Arial"/>
              </w:rPr>
            </w:pPr>
          </w:p>
        </w:tc>
        <w:tc>
          <w:tcPr>
            <w:tcW w:w="4606" w:type="dxa"/>
            <w:gridSpan w:val="2"/>
            <w:tcBorders>
              <w:top w:val="nil"/>
              <w:bottom w:val="nil"/>
            </w:tcBorders>
          </w:tcPr>
          <w:p w14:paraId="5C3DE285" w14:textId="77777777" w:rsidR="00091F99" w:rsidRPr="00EA0A8D" w:rsidRDefault="00091F99">
            <w:pPr>
              <w:jc w:val="both"/>
              <w:rPr>
                <w:rFonts w:ascii="Arial" w:hAnsi="Arial" w:cs="Arial"/>
              </w:rPr>
            </w:pPr>
            <w:r w:rsidRPr="00EA0A8D">
              <w:rPr>
                <w:rFonts w:ascii="Arial" w:hAnsi="Arial" w:cs="Arial"/>
              </w:rPr>
              <w:t>30 % à la remise du rapport d’analyse des offres</w:t>
            </w:r>
          </w:p>
        </w:tc>
      </w:tr>
      <w:tr w:rsidR="00091F99" w:rsidRPr="00EA0A8D" w14:paraId="0F34219C" w14:textId="77777777" w:rsidTr="008F1751">
        <w:trPr>
          <w:jc w:val="center"/>
        </w:trPr>
        <w:tc>
          <w:tcPr>
            <w:tcW w:w="4606" w:type="dxa"/>
            <w:tcBorders>
              <w:top w:val="nil"/>
            </w:tcBorders>
          </w:tcPr>
          <w:p w14:paraId="12465A3A" w14:textId="77777777" w:rsidR="00091F99" w:rsidRPr="00EA0A8D" w:rsidRDefault="00091F99">
            <w:pPr>
              <w:jc w:val="both"/>
              <w:rPr>
                <w:rFonts w:ascii="Arial" w:hAnsi="Arial" w:cs="Arial"/>
              </w:rPr>
            </w:pPr>
          </w:p>
        </w:tc>
        <w:tc>
          <w:tcPr>
            <w:tcW w:w="4606" w:type="dxa"/>
            <w:gridSpan w:val="2"/>
            <w:tcBorders>
              <w:top w:val="nil"/>
            </w:tcBorders>
          </w:tcPr>
          <w:p w14:paraId="30001BB8" w14:textId="77777777" w:rsidR="00091F99" w:rsidRPr="00EA0A8D" w:rsidRDefault="00091F99">
            <w:pPr>
              <w:jc w:val="both"/>
              <w:rPr>
                <w:rFonts w:ascii="Arial" w:hAnsi="Arial" w:cs="Arial"/>
              </w:rPr>
            </w:pPr>
            <w:r w:rsidRPr="00EA0A8D">
              <w:rPr>
                <w:rFonts w:ascii="Arial" w:hAnsi="Arial" w:cs="Arial"/>
              </w:rPr>
              <w:t>20 % après la mise au point des marchés de travaux</w:t>
            </w:r>
          </w:p>
        </w:tc>
      </w:tr>
      <w:tr w:rsidR="00091F99" w:rsidRPr="00EA0A8D" w14:paraId="5A531774" w14:textId="77777777" w:rsidTr="008F1751">
        <w:trPr>
          <w:jc w:val="center"/>
        </w:trPr>
        <w:tc>
          <w:tcPr>
            <w:tcW w:w="4606" w:type="dxa"/>
          </w:tcPr>
          <w:p w14:paraId="5DFA2740" w14:textId="77777777" w:rsidR="00091F99" w:rsidRPr="00EA0A8D" w:rsidRDefault="00091F99">
            <w:pPr>
              <w:jc w:val="both"/>
              <w:rPr>
                <w:rFonts w:ascii="Arial" w:hAnsi="Arial" w:cs="Arial"/>
              </w:rPr>
            </w:pPr>
            <w:r w:rsidRPr="00EA0A8D">
              <w:rPr>
                <w:rFonts w:ascii="Arial" w:hAnsi="Arial" w:cs="Arial"/>
              </w:rPr>
              <w:t>Visa des études d’exécution</w:t>
            </w:r>
          </w:p>
        </w:tc>
        <w:tc>
          <w:tcPr>
            <w:tcW w:w="4606" w:type="dxa"/>
            <w:gridSpan w:val="2"/>
          </w:tcPr>
          <w:p w14:paraId="60C0AA53" w14:textId="77777777" w:rsidR="00091F99" w:rsidRPr="00EA0A8D" w:rsidRDefault="00091F99">
            <w:pPr>
              <w:jc w:val="both"/>
              <w:rPr>
                <w:rFonts w:ascii="Arial" w:hAnsi="Arial" w:cs="Arial"/>
              </w:rPr>
            </w:pPr>
            <w:r w:rsidRPr="00EA0A8D">
              <w:rPr>
                <w:rFonts w:ascii="Arial" w:hAnsi="Arial" w:cs="Arial"/>
              </w:rPr>
              <w:t>Au prorata de l’avancement de la mission</w:t>
            </w:r>
          </w:p>
        </w:tc>
      </w:tr>
      <w:tr w:rsidR="00091F99" w:rsidRPr="00EA0A8D" w14:paraId="3E20D696" w14:textId="77777777" w:rsidTr="008F1751">
        <w:trPr>
          <w:jc w:val="center"/>
        </w:trPr>
        <w:tc>
          <w:tcPr>
            <w:tcW w:w="4606" w:type="dxa"/>
          </w:tcPr>
          <w:p w14:paraId="40B7AD29" w14:textId="77777777" w:rsidR="00091F99" w:rsidRPr="00EA0A8D" w:rsidRDefault="00091F99">
            <w:pPr>
              <w:jc w:val="both"/>
              <w:rPr>
                <w:rFonts w:ascii="Arial" w:hAnsi="Arial" w:cs="Arial"/>
              </w:rPr>
            </w:pPr>
            <w:r w:rsidRPr="00EA0A8D">
              <w:rPr>
                <w:rFonts w:ascii="Arial" w:hAnsi="Arial" w:cs="Arial"/>
              </w:rPr>
              <w:t>Études de synthèse</w:t>
            </w:r>
          </w:p>
        </w:tc>
        <w:tc>
          <w:tcPr>
            <w:tcW w:w="4606" w:type="dxa"/>
            <w:gridSpan w:val="2"/>
          </w:tcPr>
          <w:p w14:paraId="617AC693" w14:textId="77777777" w:rsidR="00091F99" w:rsidRPr="00EA0A8D" w:rsidRDefault="00091F99">
            <w:pPr>
              <w:jc w:val="both"/>
              <w:rPr>
                <w:rFonts w:ascii="Arial" w:hAnsi="Arial" w:cs="Arial"/>
              </w:rPr>
            </w:pPr>
            <w:r w:rsidRPr="00EA0A8D">
              <w:rPr>
                <w:rFonts w:ascii="Arial" w:hAnsi="Arial" w:cs="Arial"/>
              </w:rPr>
              <w:t>Au prorata de l’avancement de la mission</w:t>
            </w:r>
          </w:p>
        </w:tc>
      </w:tr>
      <w:tr w:rsidR="00091F99" w:rsidRPr="00EA0A8D" w14:paraId="4B36F63C" w14:textId="77777777" w:rsidTr="008F1751">
        <w:trPr>
          <w:cantSplit/>
          <w:jc w:val="center"/>
        </w:trPr>
        <w:tc>
          <w:tcPr>
            <w:tcW w:w="4606" w:type="dxa"/>
            <w:tcBorders>
              <w:bottom w:val="nil"/>
            </w:tcBorders>
          </w:tcPr>
          <w:p w14:paraId="0CD50286" w14:textId="77777777" w:rsidR="00091F99" w:rsidRPr="00EA0A8D" w:rsidRDefault="00091F99">
            <w:pPr>
              <w:jc w:val="both"/>
              <w:rPr>
                <w:rFonts w:ascii="Arial" w:hAnsi="Arial" w:cs="Arial"/>
              </w:rPr>
            </w:pPr>
            <w:r w:rsidRPr="00EA0A8D">
              <w:rPr>
                <w:rFonts w:ascii="Arial" w:hAnsi="Arial" w:cs="Arial"/>
              </w:rPr>
              <w:t>Direction de l’exécution des contrats de travaux</w:t>
            </w:r>
          </w:p>
        </w:tc>
        <w:tc>
          <w:tcPr>
            <w:tcW w:w="1134" w:type="dxa"/>
          </w:tcPr>
          <w:p w14:paraId="62CE93D6" w14:textId="77777777" w:rsidR="00091F99" w:rsidRPr="00EA0A8D" w:rsidRDefault="00091F99">
            <w:pPr>
              <w:tabs>
                <w:tab w:val="left" w:pos="497"/>
              </w:tabs>
              <w:jc w:val="both"/>
              <w:rPr>
                <w:rFonts w:ascii="Arial" w:hAnsi="Arial" w:cs="Arial"/>
                <w:u w:val="single"/>
              </w:rPr>
            </w:pPr>
            <w:r w:rsidRPr="00EA0A8D">
              <w:rPr>
                <w:rFonts w:ascii="Arial" w:hAnsi="Arial" w:cs="Arial"/>
              </w:rPr>
              <w:t xml:space="preserve">90 % </w:t>
            </w:r>
            <w:r w:rsidRPr="00EA0A8D">
              <w:rPr>
                <w:rFonts w:ascii="Arial" w:hAnsi="Arial" w:cs="Arial"/>
                <w:u w:val="single"/>
              </w:rPr>
              <w:t>DET</w:t>
            </w:r>
          </w:p>
          <w:p w14:paraId="2A0A6BAF" w14:textId="77777777" w:rsidR="00091F99" w:rsidRPr="00EA0A8D" w:rsidRDefault="00091F99">
            <w:pPr>
              <w:tabs>
                <w:tab w:val="left" w:pos="639"/>
              </w:tabs>
              <w:jc w:val="both"/>
              <w:rPr>
                <w:rFonts w:ascii="Arial" w:hAnsi="Arial" w:cs="Arial"/>
              </w:rPr>
            </w:pPr>
            <w:r w:rsidRPr="00EA0A8D">
              <w:rPr>
                <w:rFonts w:ascii="Arial" w:hAnsi="Arial" w:cs="Arial"/>
              </w:rPr>
              <w:tab/>
              <w:t>n</w:t>
            </w:r>
          </w:p>
        </w:tc>
        <w:tc>
          <w:tcPr>
            <w:tcW w:w="3472" w:type="dxa"/>
          </w:tcPr>
          <w:p w14:paraId="6CD1E479" w14:textId="77777777" w:rsidR="00091F99" w:rsidRPr="00EA0A8D" w:rsidRDefault="00091F99">
            <w:pPr>
              <w:jc w:val="both"/>
              <w:rPr>
                <w:rFonts w:ascii="Arial" w:hAnsi="Arial" w:cs="Arial"/>
              </w:rPr>
            </w:pPr>
            <w:r w:rsidRPr="00EA0A8D">
              <w:rPr>
                <w:rFonts w:ascii="Arial" w:hAnsi="Arial" w:cs="Arial"/>
              </w:rPr>
              <w:t>n étant le nombre de mois correspondant à la période de préparation du chantier + le nombre de mois de chantier</w:t>
            </w:r>
          </w:p>
        </w:tc>
      </w:tr>
      <w:tr w:rsidR="00091F99" w:rsidRPr="00EA0A8D" w14:paraId="11A7629B" w14:textId="77777777" w:rsidTr="008F1751">
        <w:trPr>
          <w:cantSplit/>
          <w:jc w:val="center"/>
        </w:trPr>
        <w:tc>
          <w:tcPr>
            <w:tcW w:w="4606" w:type="dxa"/>
            <w:tcBorders>
              <w:top w:val="nil"/>
            </w:tcBorders>
          </w:tcPr>
          <w:p w14:paraId="16913471" w14:textId="77777777" w:rsidR="00091F99" w:rsidRPr="00EA0A8D" w:rsidRDefault="00091F99">
            <w:pPr>
              <w:jc w:val="both"/>
              <w:rPr>
                <w:rFonts w:ascii="Arial" w:hAnsi="Arial" w:cs="Arial"/>
              </w:rPr>
            </w:pPr>
          </w:p>
        </w:tc>
        <w:tc>
          <w:tcPr>
            <w:tcW w:w="4606" w:type="dxa"/>
            <w:gridSpan w:val="2"/>
          </w:tcPr>
          <w:p w14:paraId="5B9581F4" w14:textId="77777777" w:rsidR="00091F99" w:rsidRPr="00EA0A8D" w:rsidRDefault="00091F99">
            <w:pPr>
              <w:jc w:val="both"/>
              <w:rPr>
                <w:rFonts w:ascii="Arial" w:hAnsi="Arial" w:cs="Arial"/>
              </w:rPr>
            </w:pPr>
            <w:r w:rsidRPr="00EA0A8D">
              <w:rPr>
                <w:rFonts w:ascii="Arial" w:hAnsi="Arial" w:cs="Arial"/>
              </w:rPr>
              <w:t>10 % à la remise du décompte général définitif</w:t>
            </w:r>
          </w:p>
        </w:tc>
      </w:tr>
      <w:tr w:rsidR="00091F99" w:rsidRPr="00EA0A8D" w14:paraId="36942268" w14:textId="77777777" w:rsidTr="008F1751">
        <w:trPr>
          <w:cantSplit/>
          <w:jc w:val="center"/>
        </w:trPr>
        <w:tc>
          <w:tcPr>
            <w:tcW w:w="4606" w:type="dxa"/>
            <w:tcBorders>
              <w:bottom w:val="nil"/>
            </w:tcBorders>
          </w:tcPr>
          <w:p w14:paraId="5D7E9C8A" w14:textId="77777777" w:rsidR="00091F99" w:rsidRPr="00EA0A8D" w:rsidRDefault="00091F99">
            <w:pPr>
              <w:jc w:val="both"/>
              <w:rPr>
                <w:rFonts w:ascii="Arial" w:hAnsi="Arial" w:cs="Arial"/>
              </w:rPr>
            </w:pPr>
            <w:r w:rsidRPr="00EA0A8D">
              <w:rPr>
                <w:rFonts w:ascii="Arial" w:hAnsi="Arial" w:cs="Arial"/>
              </w:rPr>
              <w:t>Assistance aux opérations de réception</w:t>
            </w:r>
          </w:p>
        </w:tc>
        <w:tc>
          <w:tcPr>
            <w:tcW w:w="4606" w:type="dxa"/>
            <w:gridSpan w:val="2"/>
            <w:tcBorders>
              <w:bottom w:val="nil"/>
            </w:tcBorders>
          </w:tcPr>
          <w:p w14:paraId="5D4837DE" w14:textId="7E9BC797" w:rsidR="00091F99" w:rsidRPr="00EA0A8D" w:rsidRDefault="00091F99">
            <w:pPr>
              <w:jc w:val="both"/>
              <w:rPr>
                <w:rFonts w:ascii="Arial" w:hAnsi="Arial" w:cs="Arial"/>
              </w:rPr>
            </w:pPr>
            <w:r w:rsidRPr="00EA0A8D">
              <w:rPr>
                <w:rFonts w:ascii="Arial" w:hAnsi="Arial" w:cs="Arial"/>
              </w:rPr>
              <w:t>65 % au prorata des réceptions effectu</w:t>
            </w:r>
            <w:r w:rsidR="00185F30">
              <w:rPr>
                <w:rFonts w:ascii="Arial" w:hAnsi="Arial" w:cs="Arial"/>
              </w:rPr>
              <w:t>ée</w:t>
            </w:r>
            <w:r w:rsidRPr="00EA0A8D">
              <w:rPr>
                <w:rFonts w:ascii="Arial" w:hAnsi="Arial" w:cs="Arial"/>
              </w:rPr>
              <w:t>s avec réserves</w:t>
            </w:r>
          </w:p>
        </w:tc>
      </w:tr>
      <w:tr w:rsidR="00091F99" w:rsidRPr="00EA0A8D" w14:paraId="017BAB2D" w14:textId="77777777" w:rsidTr="008F1751">
        <w:trPr>
          <w:cantSplit/>
          <w:jc w:val="center"/>
        </w:trPr>
        <w:tc>
          <w:tcPr>
            <w:tcW w:w="4606" w:type="dxa"/>
            <w:tcBorders>
              <w:top w:val="nil"/>
              <w:bottom w:val="nil"/>
            </w:tcBorders>
          </w:tcPr>
          <w:p w14:paraId="6BF8B2B1" w14:textId="77777777" w:rsidR="00091F99" w:rsidRPr="00EA0A8D" w:rsidRDefault="00091F99">
            <w:pPr>
              <w:jc w:val="both"/>
              <w:rPr>
                <w:rFonts w:ascii="Arial" w:hAnsi="Arial" w:cs="Arial"/>
              </w:rPr>
            </w:pPr>
          </w:p>
        </w:tc>
        <w:tc>
          <w:tcPr>
            <w:tcW w:w="4606" w:type="dxa"/>
            <w:gridSpan w:val="2"/>
            <w:tcBorders>
              <w:top w:val="nil"/>
              <w:bottom w:val="nil"/>
            </w:tcBorders>
          </w:tcPr>
          <w:p w14:paraId="3EEC1202" w14:textId="77777777" w:rsidR="00091F99" w:rsidRPr="00EA0A8D" w:rsidRDefault="00091F99">
            <w:pPr>
              <w:jc w:val="both"/>
              <w:rPr>
                <w:rFonts w:ascii="Arial" w:hAnsi="Arial" w:cs="Arial"/>
              </w:rPr>
            </w:pPr>
            <w:r w:rsidRPr="00EA0A8D">
              <w:rPr>
                <w:rFonts w:ascii="Arial" w:hAnsi="Arial" w:cs="Arial"/>
              </w:rPr>
              <w:t>15 % à la levée des réserves</w:t>
            </w:r>
          </w:p>
        </w:tc>
      </w:tr>
      <w:tr w:rsidR="00091F99" w:rsidRPr="00EA0A8D" w14:paraId="65957355" w14:textId="77777777" w:rsidTr="008F1751">
        <w:trPr>
          <w:cantSplit/>
          <w:jc w:val="center"/>
        </w:trPr>
        <w:tc>
          <w:tcPr>
            <w:tcW w:w="4606" w:type="dxa"/>
            <w:tcBorders>
              <w:top w:val="nil"/>
              <w:bottom w:val="nil"/>
            </w:tcBorders>
          </w:tcPr>
          <w:p w14:paraId="006285AA" w14:textId="77777777" w:rsidR="00091F99" w:rsidRPr="00EA0A8D" w:rsidRDefault="00091F99">
            <w:pPr>
              <w:jc w:val="both"/>
              <w:rPr>
                <w:rFonts w:ascii="Arial" w:hAnsi="Arial" w:cs="Arial"/>
              </w:rPr>
            </w:pPr>
          </w:p>
        </w:tc>
        <w:tc>
          <w:tcPr>
            <w:tcW w:w="4606" w:type="dxa"/>
            <w:gridSpan w:val="2"/>
            <w:tcBorders>
              <w:top w:val="nil"/>
              <w:bottom w:val="nil"/>
            </w:tcBorders>
          </w:tcPr>
          <w:p w14:paraId="5EAE7398" w14:textId="77777777" w:rsidR="00091F99" w:rsidRPr="00EA0A8D" w:rsidRDefault="00091F99">
            <w:pPr>
              <w:jc w:val="both"/>
              <w:rPr>
                <w:rFonts w:ascii="Arial" w:hAnsi="Arial" w:cs="Arial"/>
              </w:rPr>
            </w:pPr>
            <w:r w:rsidRPr="00EA0A8D">
              <w:rPr>
                <w:rFonts w:ascii="Arial" w:hAnsi="Arial" w:cs="Arial"/>
              </w:rPr>
              <w:t>15 % à la remise du dossier des ouvrages exécutés</w:t>
            </w:r>
          </w:p>
        </w:tc>
      </w:tr>
      <w:tr w:rsidR="00091F99" w:rsidRPr="00EA0A8D" w14:paraId="0B4412C5" w14:textId="77777777" w:rsidTr="008F1751">
        <w:trPr>
          <w:cantSplit/>
          <w:jc w:val="center"/>
        </w:trPr>
        <w:tc>
          <w:tcPr>
            <w:tcW w:w="4606" w:type="dxa"/>
            <w:tcBorders>
              <w:top w:val="nil"/>
            </w:tcBorders>
          </w:tcPr>
          <w:p w14:paraId="3176618A" w14:textId="77777777" w:rsidR="00091F99" w:rsidRPr="00EA0A8D" w:rsidRDefault="00091F99">
            <w:pPr>
              <w:jc w:val="both"/>
              <w:rPr>
                <w:rFonts w:ascii="Arial" w:hAnsi="Arial" w:cs="Arial"/>
              </w:rPr>
            </w:pPr>
          </w:p>
        </w:tc>
        <w:tc>
          <w:tcPr>
            <w:tcW w:w="4606" w:type="dxa"/>
            <w:gridSpan w:val="2"/>
            <w:tcBorders>
              <w:top w:val="nil"/>
            </w:tcBorders>
          </w:tcPr>
          <w:p w14:paraId="2588C6EC" w14:textId="77777777" w:rsidR="00091F99" w:rsidRPr="00EA0A8D" w:rsidRDefault="00091F99">
            <w:pPr>
              <w:jc w:val="both"/>
              <w:rPr>
                <w:rFonts w:ascii="Arial" w:hAnsi="Arial" w:cs="Arial"/>
              </w:rPr>
            </w:pPr>
            <w:r w:rsidRPr="00EA0A8D">
              <w:rPr>
                <w:rFonts w:ascii="Arial" w:hAnsi="Arial" w:cs="Arial"/>
              </w:rPr>
              <w:t>5 % à la fin du délai de garantie de parfait achèvement</w:t>
            </w:r>
          </w:p>
        </w:tc>
      </w:tr>
    </w:tbl>
    <w:p w14:paraId="4D90CA89" w14:textId="77777777" w:rsidR="00091F99" w:rsidRPr="00EA0A8D" w:rsidRDefault="00091F99">
      <w:pPr>
        <w:ind w:left="869"/>
        <w:jc w:val="both"/>
        <w:rPr>
          <w:rFonts w:ascii="Arial" w:hAnsi="Arial" w:cs="Arial"/>
        </w:rPr>
      </w:pPr>
    </w:p>
    <w:p w14:paraId="46B6C1BC" w14:textId="77777777" w:rsidR="00091F99" w:rsidRPr="00EA0A8D" w:rsidRDefault="00091F99">
      <w:pPr>
        <w:pStyle w:val="AE42"/>
        <w:rPr>
          <w:rFonts w:cs="Arial"/>
        </w:rPr>
      </w:pPr>
      <w:bookmarkStart w:id="60" w:name="_Toc202866217"/>
      <w:r w:rsidRPr="00EA0A8D">
        <w:rPr>
          <w:rFonts w:cs="Arial"/>
        </w:rPr>
        <w:t>10.1.4. Acceptation de la demande de paiement par le maître d’ouvrage</w:t>
      </w:r>
      <w:bookmarkEnd w:id="60"/>
    </w:p>
    <w:p w14:paraId="6C332C93" w14:textId="77777777" w:rsidR="00091F99" w:rsidRPr="00EA0A8D" w:rsidRDefault="00091F99">
      <w:pPr>
        <w:ind w:left="281" w:right="1800"/>
        <w:jc w:val="both"/>
        <w:rPr>
          <w:rFonts w:ascii="Arial" w:hAnsi="Arial" w:cs="Arial"/>
        </w:rPr>
      </w:pPr>
    </w:p>
    <w:p w14:paraId="0241F719" w14:textId="77777777" w:rsidR="00091F99" w:rsidRPr="00EA0A8D" w:rsidRDefault="00091F99" w:rsidP="008F1751">
      <w:pPr>
        <w:ind w:right="1800"/>
        <w:jc w:val="both"/>
        <w:rPr>
          <w:rFonts w:ascii="Arial" w:hAnsi="Arial" w:cs="Arial"/>
        </w:rPr>
      </w:pPr>
      <w:r w:rsidRPr="00EA0A8D">
        <w:rPr>
          <w:rFonts w:ascii="Arial" w:hAnsi="Arial" w:cs="Arial"/>
        </w:rPr>
        <w:t>Le maître d’ouvrage accepte ou rectifie la demande de paiement.</w:t>
      </w:r>
    </w:p>
    <w:p w14:paraId="37B11894" w14:textId="77777777" w:rsidR="00091F99" w:rsidRPr="00EA0A8D" w:rsidRDefault="00091F99">
      <w:pPr>
        <w:ind w:left="282" w:right="1800"/>
        <w:jc w:val="both"/>
        <w:rPr>
          <w:rFonts w:ascii="Arial" w:hAnsi="Arial" w:cs="Arial"/>
        </w:rPr>
      </w:pPr>
    </w:p>
    <w:p w14:paraId="2008BCD6" w14:textId="41DB3AF3" w:rsidR="00091F99" w:rsidRDefault="00091F99" w:rsidP="008F1751">
      <w:pPr>
        <w:jc w:val="both"/>
        <w:rPr>
          <w:rFonts w:ascii="Arial" w:hAnsi="Arial" w:cs="Arial"/>
        </w:rPr>
      </w:pPr>
      <w:r w:rsidRPr="00EA0A8D">
        <w:rPr>
          <w:rFonts w:ascii="Arial" w:hAnsi="Arial" w:cs="Arial"/>
        </w:rPr>
        <w:t>Conformément à l’article 11</w:t>
      </w:r>
      <w:r w:rsidR="00141526">
        <w:rPr>
          <w:rFonts w:ascii="Arial" w:hAnsi="Arial" w:cs="Arial"/>
        </w:rPr>
        <w:t>.</w:t>
      </w:r>
      <w:r w:rsidR="008F1751">
        <w:rPr>
          <w:rFonts w:ascii="Arial" w:hAnsi="Arial" w:cs="Arial"/>
        </w:rPr>
        <w:t>6</w:t>
      </w:r>
      <w:r w:rsidRPr="00EA0A8D">
        <w:rPr>
          <w:rFonts w:ascii="Arial" w:hAnsi="Arial" w:cs="Arial"/>
        </w:rPr>
        <w:t xml:space="preserve"> du CCAG</w:t>
      </w:r>
      <w:r w:rsidR="008F1751">
        <w:rPr>
          <w:rFonts w:ascii="Arial" w:hAnsi="Arial" w:cs="Arial"/>
        </w:rPr>
        <w:t xml:space="preserve"> MOE</w:t>
      </w:r>
      <w:r w:rsidRPr="00EA0A8D">
        <w:rPr>
          <w:rFonts w:ascii="Arial" w:hAnsi="Arial" w:cs="Arial"/>
        </w:rPr>
        <w:t>, il la complète en faisant apparaître le cas échéant les pénalités appliquées. Si des pénalités pour retard sont appliquées, celles-ci font l’objet d’un décompte des pénalités spécifique indiquant les montants journaliers, le nombre de jours de retard, et les dates d’échéance contractuelle retenues.</w:t>
      </w:r>
    </w:p>
    <w:p w14:paraId="30859F69" w14:textId="77777777" w:rsidR="000B1D81" w:rsidRPr="00EA0A8D" w:rsidRDefault="000B1D81" w:rsidP="008F1751">
      <w:pPr>
        <w:jc w:val="both"/>
        <w:rPr>
          <w:rFonts w:ascii="Arial" w:hAnsi="Arial" w:cs="Arial"/>
        </w:rPr>
      </w:pPr>
    </w:p>
    <w:p w14:paraId="011296EB" w14:textId="77777777" w:rsidR="00091F99" w:rsidRPr="00EA0A8D" w:rsidRDefault="00091F99" w:rsidP="00C34C26">
      <w:pPr>
        <w:pStyle w:val="AE31"/>
      </w:pPr>
      <w:bookmarkStart w:id="61" w:name="_Toc202866218"/>
      <w:r w:rsidRPr="00EA0A8D">
        <w:t>10.2. Le solde</w:t>
      </w:r>
      <w:bookmarkEnd w:id="61"/>
    </w:p>
    <w:p w14:paraId="4134768F" w14:textId="77777777" w:rsidR="00091F99" w:rsidRPr="00EA0A8D" w:rsidRDefault="00091F99">
      <w:pPr>
        <w:ind w:left="282"/>
        <w:jc w:val="both"/>
        <w:rPr>
          <w:rFonts w:ascii="Arial" w:hAnsi="Arial" w:cs="Arial"/>
        </w:rPr>
      </w:pPr>
    </w:p>
    <w:p w14:paraId="14B526D7" w14:textId="57BAFFB5" w:rsidR="00091F99" w:rsidRPr="00EA0A8D" w:rsidRDefault="008F1751" w:rsidP="008F1751">
      <w:pPr>
        <w:jc w:val="both"/>
        <w:rPr>
          <w:rFonts w:ascii="Arial" w:hAnsi="Arial" w:cs="Arial"/>
        </w:rPr>
      </w:pPr>
      <w:r>
        <w:rPr>
          <w:rFonts w:ascii="Arial" w:hAnsi="Arial" w:cs="Arial"/>
        </w:rPr>
        <w:t>A</w:t>
      </w:r>
      <w:r w:rsidR="00091F99" w:rsidRPr="00EA0A8D">
        <w:rPr>
          <w:rFonts w:ascii="Arial" w:hAnsi="Arial" w:cs="Arial"/>
        </w:rPr>
        <w:t>près constatation de l’achèvement de sa mission dans les conditions prévues à l’article 7.</w:t>
      </w:r>
      <w:r w:rsidR="00723056">
        <w:rPr>
          <w:rFonts w:ascii="Arial" w:hAnsi="Arial" w:cs="Arial"/>
        </w:rPr>
        <w:t>9</w:t>
      </w:r>
      <w:r w:rsidR="00091F99" w:rsidRPr="00EA0A8D">
        <w:rPr>
          <w:rFonts w:ascii="Arial" w:hAnsi="Arial" w:cs="Arial"/>
        </w:rPr>
        <w:t xml:space="preserve"> du présent CCAP, le maître d’œuvre adresse au maître d’ouvrage une demande de paiement du solde.</w:t>
      </w:r>
    </w:p>
    <w:p w14:paraId="049FD1B6" w14:textId="77777777" w:rsidR="00091F99" w:rsidRDefault="00091F99">
      <w:pPr>
        <w:pStyle w:val="AE42"/>
        <w:rPr>
          <w:rFonts w:cs="Arial"/>
        </w:rPr>
      </w:pPr>
    </w:p>
    <w:p w14:paraId="0403B93A" w14:textId="77777777" w:rsidR="000B1D81" w:rsidRDefault="000B1D81">
      <w:pPr>
        <w:pStyle w:val="AE42"/>
        <w:rPr>
          <w:rFonts w:cs="Arial"/>
        </w:rPr>
      </w:pPr>
    </w:p>
    <w:p w14:paraId="023CF129" w14:textId="77777777" w:rsidR="00091F99" w:rsidRPr="00EA0A8D" w:rsidRDefault="00091F99" w:rsidP="008F1751">
      <w:pPr>
        <w:ind w:right="360"/>
        <w:jc w:val="both"/>
        <w:rPr>
          <w:rFonts w:ascii="Arial" w:hAnsi="Arial" w:cs="Arial"/>
        </w:rPr>
      </w:pPr>
      <w:r w:rsidRPr="00EA0A8D">
        <w:rPr>
          <w:rFonts w:ascii="Arial" w:hAnsi="Arial" w:cs="Arial"/>
        </w:rPr>
        <w:lastRenderedPageBreak/>
        <w:t xml:space="preserve">Le maître d’œuvre établit sa demande de paiement du solde qui contient : </w:t>
      </w:r>
    </w:p>
    <w:p w14:paraId="76FC74A7" w14:textId="77777777" w:rsidR="00091F99" w:rsidRPr="00EA0A8D" w:rsidRDefault="00091F99">
      <w:pPr>
        <w:numPr>
          <w:ilvl w:val="0"/>
          <w:numId w:val="44"/>
        </w:numPr>
        <w:tabs>
          <w:tab w:val="clear" w:pos="2203"/>
          <w:tab w:val="num" w:pos="1068"/>
        </w:tabs>
        <w:ind w:left="1068"/>
        <w:jc w:val="both"/>
        <w:rPr>
          <w:rFonts w:ascii="Arial" w:hAnsi="Arial" w:cs="Arial"/>
        </w:rPr>
      </w:pPr>
      <w:r w:rsidRPr="00EA0A8D">
        <w:rPr>
          <w:rFonts w:ascii="Arial" w:hAnsi="Arial" w:cs="Arial"/>
        </w:rPr>
        <w:t>le forfait de rémunération ;</w:t>
      </w:r>
    </w:p>
    <w:p w14:paraId="4E1424CE" w14:textId="77777777" w:rsidR="00091F99" w:rsidRPr="00EA0A8D" w:rsidRDefault="00091F99">
      <w:pPr>
        <w:numPr>
          <w:ilvl w:val="0"/>
          <w:numId w:val="44"/>
        </w:numPr>
        <w:tabs>
          <w:tab w:val="clear" w:pos="2203"/>
          <w:tab w:val="num" w:pos="1068"/>
        </w:tabs>
        <w:ind w:left="1068"/>
        <w:jc w:val="both"/>
        <w:rPr>
          <w:rFonts w:ascii="Arial" w:hAnsi="Arial" w:cs="Arial"/>
        </w:rPr>
      </w:pPr>
      <w:r w:rsidRPr="00EA0A8D">
        <w:rPr>
          <w:rFonts w:ascii="Arial" w:hAnsi="Arial" w:cs="Arial"/>
        </w:rPr>
        <w:t>la pénalité en cas de dépassement du seuil de tolérance sur le coût qui résulte des marchés de travaux passés par le maître d'ouvrage ;</w:t>
      </w:r>
    </w:p>
    <w:p w14:paraId="75D4C03C" w14:textId="77777777" w:rsidR="00091F99" w:rsidRPr="00EA0A8D" w:rsidRDefault="00091F99">
      <w:pPr>
        <w:numPr>
          <w:ilvl w:val="0"/>
          <w:numId w:val="44"/>
        </w:numPr>
        <w:tabs>
          <w:tab w:val="clear" w:pos="2203"/>
          <w:tab w:val="num" w:pos="1068"/>
        </w:tabs>
        <w:ind w:left="1068"/>
        <w:jc w:val="both"/>
        <w:rPr>
          <w:rFonts w:ascii="Arial" w:hAnsi="Arial" w:cs="Arial"/>
        </w:rPr>
      </w:pPr>
      <w:r w:rsidRPr="00EA0A8D">
        <w:rPr>
          <w:rFonts w:ascii="Arial" w:hAnsi="Arial" w:cs="Arial"/>
        </w:rPr>
        <w:t>les pénalités éventuelles susceptibles d’être appliquées au maître d’œuvre conformément aux articles du présent CCAP ;</w:t>
      </w:r>
    </w:p>
    <w:p w14:paraId="7DDFAFFC" w14:textId="77777777" w:rsidR="00091F99" w:rsidRPr="00EA0A8D" w:rsidRDefault="00091F99">
      <w:pPr>
        <w:numPr>
          <w:ilvl w:val="0"/>
          <w:numId w:val="44"/>
        </w:numPr>
        <w:tabs>
          <w:tab w:val="clear" w:pos="2203"/>
          <w:tab w:val="num" w:pos="1068"/>
        </w:tabs>
        <w:ind w:left="1068"/>
        <w:jc w:val="both"/>
        <w:rPr>
          <w:rFonts w:ascii="Arial" w:hAnsi="Arial" w:cs="Arial"/>
        </w:rPr>
      </w:pPr>
      <w:r w:rsidRPr="00EA0A8D">
        <w:rPr>
          <w:rFonts w:ascii="Arial" w:hAnsi="Arial" w:cs="Arial"/>
        </w:rPr>
        <w:t>la récapitulation du montant des acomptes arrêtés par le maître d’ouvrage ;</w:t>
      </w:r>
    </w:p>
    <w:p w14:paraId="096F4FDC" w14:textId="77777777" w:rsidR="00091F99" w:rsidRPr="00EA0A8D" w:rsidRDefault="00091F99">
      <w:pPr>
        <w:numPr>
          <w:ilvl w:val="0"/>
          <w:numId w:val="44"/>
        </w:numPr>
        <w:tabs>
          <w:tab w:val="clear" w:pos="2203"/>
          <w:tab w:val="num" w:pos="1068"/>
        </w:tabs>
        <w:ind w:left="1068"/>
        <w:jc w:val="both"/>
        <w:rPr>
          <w:rFonts w:ascii="Arial" w:hAnsi="Arial" w:cs="Arial"/>
        </w:rPr>
      </w:pPr>
      <w:r w:rsidRPr="00EA0A8D">
        <w:rPr>
          <w:rFonts w:ascii="Arial" w:hAnsi="Arial" w:cs="Arial"/>
        </w:rPr>
        <w:t>l’état du solde ;</w:t>
      </w:r>
    </w:p>
    <w:p w14:paraId="0E576166" w14:textId="77777777" w:rsidR="00091F99" w:rsidRPr="00EA0A8D" w:rsidRDefault="00091F99">
      <w:pPr>
        <w:numPr>
          <w:ilvl w:val="0"/>
          <w:numId w:val="44"/>
        </w:numPr>
        <w:tabs>
          <w:tab w:val="clear" w:pos="2203"/>
          <w:tab w:val="num" w:pos="1068"/>
        </w:tabs>
        <w:ind w:left="1068"/>
        <w:jc w:val="both"/>
        <w:rPr>
          <w:rFonts w:ascii="Arial" w:hAnsi="Arial" w:cs="Arial"/>
        </w:rPr>
      </w:pPr>
      <w:r w:rsidRPr="00EA0A8D">
        <w:rPr>
          <w:rFonts w:ascii="Arial" w:hAnsi="Arial" w:cs="Arial"/>
        </w:rPr>
        <w:t>l’incidence de la TVA ;</w:t>
      </w:r>
    </w:p>
    <w:p w14:paraId="49403B8E" w14:textId="77777777" w:rsidR="00091F99" w:rsidRPr="00EA0A8D" w:rsidRDefault="00091F99">
      <w:pPr>
        <w:numPr>
          <w:ilvl w:val="0"/>
          <w:numId w:val="44"/>
        </w:numPr>
        <w:tabs>
          <w:tab w:val="clear" w:pos="2203"/>
          <w:tab w:val="num" w:pos="1068"/>
        </w:tabs>
        <w:ind w:left="1068"/>
        <w:jc w:val="both"/>
        <w:rPr>
          <w:rFonts w:ascii="Arial" w:hAnsi="Arial" w:cs="Arial"/>
        </w:rPr>
      </w:pPr>
      <w:r w:rsidRPr="00EA0A8D">
        <w:rPr>
          <w:rFonts w:ascii="Arial" w:hAnsi="Arial" w:cs="Arial"/>
        </w:rPr>
        <w:t>l’incidence de la variation des prix appliquée sur l’état du solde ;</w:t>
      </w:r>
    </w:p>
    <w:p w14:paraId="40398496" w14:textId="77777777" w:rsidR="00091F99" w:rsidRPr="00EA0A8D" w:rsidRDefault="00091F99">
      <w:pPr>
        <w:numPr>
          <w:ilvl w:val="0"/>
          <w:numId w:val="44"/>
        </w:numPr>
        <w:tabs>
          <w:tab w:val="clear" w:pos="2203"/>
          <w:tab w:val="num" w:pos="1068"/>
        </w:tabs>
        <w:ind w:left="1068"/>
        <w:jc w:val="both"/>
        <w:rPr>
          <w:rFonts w:ascii="Arial" w:hAnsi="Arial" w:cs="Arial"/>
        </w:rPr>
      </w:pPr>
      <w:r w:rsidRPr="00EA0A8D">
        <w:rPr>
          <w:rFonts w:ascii="Arial" w:hAnsi="Arial" w:cs="Arial"/>
        </w:rPr>
        <w:t>le montant des intérêts moratoires éventuellement versés.</w:t>
      </w:r>
    </w:p>
    <w:p w14:paraId="79A04BB3" w14:textId="77777777" w:rsidR="00091F99" w:rsidRPr="00EA0A8D" w:rsidRDefault="00091F99">
      <w:pPr>
        <w:ind w:left="1416"/>
        <w:jc w:val="both"/>
        <w:rPr>
          <w:rFonts w:ascii="Arial" w:hAnsi="Arial" w:cs="Arial"/>
        </w:rPr>
      </w:pPr>
    </w:p>
    <w:p w14:paraId="158510BC" w14:textId="4B70F2B9" w:rsidR="00091F99" w:rsidRPr="00EA0A8D" w:rsidRDefault="00091F99" w:rsidP="008F1751">
      <w:pPr>
        <w:jc w:val="both"/>
        <w:rPr>
          <w:rFonts w:ascii="Arial" w:hAnsi="Arial" w:cs="Arial"/>
        </w:rPr>
      </w:pPr>
      <w:r w:rsidRPr="00EA0A8D">
        <w:rPr>
          <w:rFonts w:ascii="Arial" w:hAnsi="Arial" w:cs="Arial"/>
        </w:rPr>
        <w:t>Après application de l’article 11.8 du CCAG</w:t>
      </w:r>
      <w:r w:rsidR="008F1751">
        <w:rPr>
          <w:rFonts w:ascii="Arial" w:hAnsi="Arial" w:cs="Arial"/>
        </w:rPr>
        <w:t xml:space="preserve"> MOE</w:t>
      </w:r>
      <w:r w:rsidRPr="00EA0A8D">
        <w:rPr>
          <w:rFonts w:ascii="Arial" w:hAnsi="Arial" w:cs="Arial"/>
        </w:rPr>
        <w:t xml:space="preserve">, le pouvoir adjudicateur accepte le paiement du solde. </w:t>
      </w:r>
    </w:p>
    <w:p w14:paraId="2CDFB5C5" w14:textId="77777777" w:rsidR="00091F99" w:rsidRPr="00EA0A8D" w:rsidRDefault="00091F99">
      <w:pPr>
        <w:ind w:left="281"/>
        <w:jc w:val="both"/>
        <w:rPr>
          <w:rFonts w:ascii="Arial" w:hAnsi="Arial" w:cs="Arial"/>
        </w:rPr>
      </w:pPr>
    </w:p>
    <w:p w14:paraId="1D4D0642" w14:textId="77777777" w:rsidR="00091F99" w:rsidRPr="00EA0A8D" w:rsidRDefault="00091F99" w:rsidP="00C34C26">
      <w:pPr>
        <w:pStyle w:val="AE31"/>
      </w:pPr>
      <w:bookmarkStart w:id="62" w:name="_Toc202866219"/>
      <w:r w:rsidRPr="00EA0A8D">
        <w:t>10.3. Délai de paiement</w:t>
      </w:r>
      <w:bookmarkEnd w:id="62"/>
    </w:p>
    <w:p w14:paraId="2EF5D497" w14:textId="77777777" w:rsidR="00091F99" w:rsidRPr="00EA0A8D" w:rsidRDefault="00091F99">
      <w:pPr>
        <w:jc w:val="both"/>
        <w:rPr>
          <w:rFonts w:ascii="Arial" w:hAnsi="Arial" w:cs="Arial"/>
        </w:rPr>
      </w:pPr>
    </w:p>
    <w:p w14:paraId="27E96AB1" w14:textId="77777777" w:rsidR="00091F99" w:rsidRPr="00EA0A8D" w:rsidRDefault="00091F99" w:rsidP="008F1751">
      <w:pPr>
        <w:jc w:val="both"/>
        <w:rPr>
          <w:rFonts w:ascii="Arial" w:hAnsi="Arial" w:cs="Arial"/>
        </w:rPr>
      </w:pPr>
      <w:r w:rsidRPr="00EA0A8D">
        <w:rPr>
          <w:rFonts w:ascii="Arial" w:hAnsi="Arial" w:cs="Arial"/>
        </w:rPr>
        <w:t>Le délai global de paiement des avances, acomptes, soldes et indemnités est fixé à 30 jours.</w:t>
      </w:r>
    </w:p>
    <w:p w14:paraId="40AEC6DE" w14:textId="77777777" w:rsidR="00091F99" w:rsidRPr="00EA0A8D" w:rsidRDefault="00091F99">
      <w:pPr>
        <w:ind w:left="708"/>
        <w:jc w:val="both"/>
        <w:rPr>
          <w:rFonts w:ascii="Arial" w:hAnsi="Arial" w:cs="Arial"/>
        </w:rPr>
      </w:pPr>
    </w:p>
    <w:p w14:paraId="0C0FFFD4" w14:textId="3BA22B8F" w:rsidR="00091F99" w:rsidRPr="00EA0A8D" w:rsidRDefault="00091F99" w:rsidP="008F1751">
      <w:pPr>
        <w:jc w:val="both"/>
        <w:rPr>
          <w:rFonts w:ascii="Arial" w:hAnsi="Arial" w:cs="Arial"/>
        </w:rPr>
      </w:pPr>
      <w:r w:rsidRPr="00EA0A8D">
        <w:rPr>
          <w:rFonts w:ascii="Arial" w:hAnsi="Arial" w:cs="Arial"/>
        </w:rPr>
        <w:t>Le défaut de paiement dans ce délai fait courir de plein droit et sans autre formalité, pour le maître</w:t>
      </w:r>
      <w:r w:rsidR="00185F30">
        <w:rPr>
          <w:rFonts w:ascii="Arial" w:hAnsi="Arial" w:cs="Arial"/>
        </w:rPr>
        <w:t xml:space="preserve"> </w:t>
      </w:r>
      <w:r w:rsidRPr="00EA0A8D">
        <w:rPr>
          <w:rFonts w:ascii="Arial" w:hAnsi="Arial" w:cs="Arial"/>
        </w:rPr>
        <w:t xml:space="preserve">d’œuvre du marché ou le sous-traitant, des intérêts moratoires, à compter du jour suivant l’expiration du délai. </w:t>
      </w:r>
    </w:p>
    <w:p w14:paraId="5CD61EF0" w14:textId="77777777" w:rsidR="00091F99" w:rsidRPr="00EA0A8D" w:rsidRDefault="00091F99">
      <w:pPr>
        <w:ind w:left="708"/>
        <w:jc w:val="both"/>
        <w:rPr>
          <w:rFonts w:ascii="Arial" w:hAnsi="Arial" w:cs="Arial"/>
        </w:rPr>
      </w:pPr>
    </w:p>
    <w:p w14:paraId="1D6DBC80" w14:textId="463E65E9" w:rsidR="00091F99" w:rsidRPr="00EA0A8D" w:rsidRDefault="00F8507C" w:rsidP="008F1751">
      <w:pPr>
        <w:jc w:val="both"/>
        <w:rPr>
          <w:rFonts w:ascii="Arial" w:hAnsi="Arial" w:cs="Arial"/>
          <w:snapToGrid w:val="0"/>
        </w:rPr>
      </w:pPr>
      <w:r w:rsidRPr="00EA0A8D">
        <w:rPr>
          <w:rFonts w:ascii="Arial" w:hAnsi="Arial" w:cs="Arial"/>
        </w:rPr>
        <w:t xml:space="preserve">Le taux des intérêts moratoires correspond au taux d’intérêt appliqué par la Banque centrale européenne </w:t>
      </w:r>
      <w:r w:rsidR="00185F30" w:rsidRPr="00EA0A8D">
        <w:rPr>
          <w:rFonts w:ascii="Arial" w:hAnsi="Arial" w:cs="Arial"/>
        </w:rPr>
        <w:t>à ses</w:t>
      </w:r>
      <w:r w:rsidRPr="00EA0A8D">
        <w:rPr>
          <w:rFonts w:ascii="Arial" w:hAnsi="Arial" w:cs="Arial"/>
        </w:rPr>
        <w:t xml:space="preserve"> opérations principales de refinancement les plus récentes augmenté de 8 points de pourcentage (en vigueur au 1</w:t>
      </w:r>
      <w:r w:rsidRPr="00EA0A8D">
        <w:rPr>
          <w:rFonts w:ascii="Arial" w:hAnsi="Arial" w:cs="Arial"/>
          <w:vertAlign w:val="superscript"/>
        </w:rPr>
        <w:t>er</w:t>
      </w:r>
      <w:r w:rsidRPr="00EA0A8D">
        <w:rPr>
          <w:rFonts w:ascii="Arial" w:hAnsi="Arial" w:cs="Arial"/>
        </w:rPr>
        <w:t xml:space="preserve"> jour du semestre de l’année civile au cours duquel les intérêts moratoires ont commencé à courir). </w:t>
      </w:r>
      <w:r w:rsidR="00091F99" w:rsidRPr="00EA0A8D">
        <w:rPr>
          <w:rFonts w:ascii="Arial" w:hAnsi="Arial" w:cs="Arial"/>
          <w:snapToGrid w:val="0"/>
        </w:rPr>
        <w:t>S’y ajoute l’indemnité forfaitaire de 40 € pour frais de recouvrement.</w:t>
      </w:r>
    </w:p>
    <w:p w14:paraId="15E52FC7" w14:textId="77777777" w:rsidR="00091F99" w:rsidRPr="00EA0A8D" w:rsidRDefault="00091F99">
      <w:pPr>
        <w:ind w:left="708"/>
        <w:jc w:val="both"/>
        <w:rPr>
          <w:rFonts w:ascii="Arial" w:hAnsi="Arial" w:cs="Arial"/>
          <w:snapToGrid w:val="0"/>
        </w:rPr>
      </w:pPr>
      <w:r w:rsidRPr="00EA0A8D">
        <w:rPr>
          <w:rFonts w:ascii="Arial" w:hAnsi="Arial" w:cs="Arial"/>
          <w:snapToGrid w:val="0"/>
        </w:rPr>
        <w:t xml:space="preserve"> </w:t>
      </w:r>
    </w:p>
    <w:p w14:paraId="14669E64" w14:textId="77777777" w:rsidR="00091F99" w:rsidRPr="00EA0A8D" w:rsidRDefault="00091F99" w:rsidP="008F1751">
      <w:pPr>
        <w:jc w:val="both"/>
        <w:rPr>
          <w:rFonts w:ascii="Arial" w:hAnsi="Arial" w:cs="Arial"/>
        </w:rPr>
      </w:pPr>
      <w:r w:rsidRPr="00EA0A8D">
        <w:rPr>
          <w:rFonts w:ascii="Arial" w:hAnsi="Arial" w:cs="Arial"/>
        </w:rPr>
        <w:t>Le point de départ du délai global de paiement est la date de réception par le maître d'ouvrage de la demande de paiement.</w:t>
      </w:r>
    </w:p>
    <w:p w14:paraId="3BC7F65A" w14:textId="77777777" w:rsidR="00091F99" w:rsidRPr="00EA0A8D" w:rsidRDefault="00091F99">
      <w:pPr>
        <w:ind w:left="708"/>
        <w:jc w:val="both"/>
        <w:rPr>
          <w:rFonts w:ascii="Arial" w:hAnsi="Arial" w:cs="Arial"/>
        </w:rPr>
      </w:pPr>
    </w:p>
    <w:p w14:paraId="01429EA9" w14:textId="77777777" w:rsidR="00091F99" w:rsidRPr="00EA0A8D" w:rsidRDefault="00091F99">
      <w:pPr>
        <w:pStyle w:val="AE"/>
        <w:rPr>
          <w:rFonts w:cs="Arial"/>
        </w:rPr>
      </w:pPr>
      <w:bookmarkStart w:id="63" w:name="_Toc202866220"/>
      <w:r w:rsidRPr="00EA0A8D">
        <w:rPr>
          <w:rFonts w:cs="Arial"/>
        </w:rPr>
        <w:t>11. ASSURANCES</w:t>
      </w:r>
      <w:bookmarkEnd w:id="63"/>
    </w:p>
    <w:p w14:paraId="73CD6334" w14:textId="77777777" w:rsidR="00091F99" w:rsidRPr="00EA0A8D" w:rsidRDefault="00091F99">
      <w:pPr>
        <w:rPr>
          <w:rFonts w:ascii="Arial" w:hAnsi="Arial" w:cs="Arial"/>
        </w:rPr>
      </w:pPr>
    </w:p>
    <w:p w14:paraId="2963A95F" w14:textId="77777777" w:rsidR="00091F99" w:rsidRPr="00EA0A8D" w:rsidRDefault="00091F99" w:rsidP="00C34C26">
      <w:pPr>
        <w:pStyle w:val="AE31"/>
      </w:pPr>
      <w:bookmarkStart w:id="64" w:name="_Toc202866221"/>
      <w:r w:rsidRPr="00EA0A8D">
        <w:t>11.1 Obligations du maître d’ouvrage</w:t>
      </w:r>
      <w:bookmarkEnd w:id="64"/>
    </w:p>
    <w:p w14:paraId="4AE4B029" w14:textId="77777777" w:rsidR="008F1751" w:rsidRDefault="008F1751" w:rsidP="008F1751">
      <w:pPr>
        <w:ind w:right="72"/>
        <w:jc w:val="both"/>
        <w:rPr>
          <w:rFonts w:ascii="Arial" w:hAnsi="Arial" w:cs="Arial"/>
        </w:rPr>
      </w:pPr>
    </w:p>
    <w:p w14:paraId="1E54B5C1" w14:textId="468EF99E" w:rsidR="00091F99" w:rsidRPr="00EA0A8D" w:rsidRDefault="00091F99" w:rsidP="008F1751">
      <w:pPr>
        <w:ind w:right="72"/>
        <w:jc w:val="both"/>
        <w:rPr>
          <w:rFonts w:ascii="Arial" w:hAnsi="Arial" w:cs="Arial"/>
        </w:rPr>
      </w:pPr>
      <w:r w:rsidRPr="00EA0A8D">
        <w:rPr>
          <w:rFonts w:ascii="Arial" w:hAnsi="Arial" w:cs="Arial"/>
        </w:rPr>
        <w:t xml:space="preserve">Le maître d'ouvrage déclare avoir été informé par le maître d’œuvre de l’obligation de souscrire, avant l'ouverture du chantier, une assurance de dommages à l'ouvrage, dans les cas et limites définis aux articles L. 242-1, </w:t>
      </w:r>
      <w:r w:rsidR="00876F98">
        <w:rPr>
          <w:rFonts w:ascii="Arial" w:hAnsi="Arial" w:cs="Arial"/>
        </w:rPr>
        <w:br/>
      </w:r>
      <w:r w:rsidRPr="00EA0A8D">
        <w:rPr>
          <w:rFonts w:ascii="Arial" w:hAnsi="Arial" w:cs="Arial"/>
        </w:rPr>
        <w:t>L. 243-1-1 et L. 243-9 du code des assurances. Cette assurance couvre les dommages qui compromettent la solidité de l'ouvrage construit ou qui le rendent impropre à sa destination, et qui, en principe, sont apparus après l'expiration du délai de la garantie de parfait achèvement. Elle s’applique aux ouvrages existants (c’est-à-dire aux parties du bâtiment existant avant l’ouverture du chantier et appartenant au maître d’ouvrage) qui, totalement incorporés dans l’ouvrage neuf, en deviennent techniquement indivisibles.</w:t>
      </w:r>
    </w:p>
    <w:p w14:paraId="392FB237" w14:textId="77777777" w:rsidR="008F1751" w:rsidRDefault="008F1751" w:rsidP="008F1751">
      <w:pPr>
        <w:ind w:right="72"/>
        <w:jc w:val="both"/>
        <w:rPr>
          <w:rFonts w:ascii="Arial" w:hAnsi="Arial" w:cs="Arial"/>
        </w:rPr>
      </w:pPr>
    </w:p>
    <w:p w14:paraId="10C21BB2" w14:textId="4247024A" w:rsidR="00091F99" w:rsidRPr="00EA0A8D" w:rsidRDefault="00091F99" w:rsidP="008F1751">
      <w:pPr>
        <w:ind w:right="72"/>
        <w:jc w:val="both"/>
        <w:rPr>
          <w:rFonts w:ascii="Arial" w:hAnsi="Arial" w:cs="Arial"/>
        </w:rPr>
      </w:pPr>
      <w:r w:rsidRPr="00EA0A8D">
        <w:rPr>
          <w:rFonts w:ascii="Arial" w:hAnsi="Arial" w:cs="Arial"/>
        </w:rPr>
        <w:t>Le maître d'ouvrage déclare avoir été informé en outre de la possibilité de souscrire des assurances complémentaires couvrant notamment :</w:t>
      </w:r>
    </w:p>
    <w:p w14:paraId="6E7FEC85" w14:textId="77777777" w:rsidR="00091F99" w:rsidRPr="00EA0A8D" w:rsidRDefault="00091F99">
      <w:pPr>
        <w:numPr>
          <w:ilvl w:val="0"/>
          <w:numId w:val="45"/>
        </w:numPr>
        <w:tabs>
          <w:tab w:val="clear" w:pos="2203"/>
          <w:tab w:val="num" w:pos="1068"/>
        </w:tabs>
        <w:ind w:left="1068" w:right="72"/>
        <w:jc w:val="both"/>
        <w:rPr>
          <w:rFonts w:ascii="Arial" w:hAnsi="Arial" w:cs="Arial"/>
        </w:rPr>
      </w:pPr>
      <w:r w:rsidRPr="00EA0A8D">
        <w:rPr>
          <w:rFonts w:ascii="Arial" w:hAnsi="Arial" w:cs="Arial"/>
        </w:rPr>
        <w:t>les dommages subis par l'ouvrage pendant l'exécution des travaux ;</w:t>
      </w:r>
    </w:p>
    <w:p w14:paraId="3CA19F6F" w14:textId="77777777" w:rsidR="00091F99" w:rsidRPr="00EA0A8D" w:rsidRDefault="00091F99">
      <w:pPr>
        <w:numPr>
          <w:ilvl w:val="0"/>
          <w:numId w:val="45"/>
        </w:numPr>
        <w:tabs>
          <w:tab w:val="clear" w:pos="2203"/>
          <w:tab w:val="num" w:pos="1068"/>
        </w:tabs>
        <w:ind w:left="1068" w:right="72"/>
        <w:jc w:val="both"/>
        <w:rPr>
          <w:rFonts w:ascii="Arial" w:hAnsi="Arial" w:cs="Arial"/>
        </w:rPr>
      </w:pPr>
      <w:r w:rsidRPr="00EA0A8D">
        <w:rPr>
          <w:rFonts w:ascii="Arial" w:hAnsi="Arial" w:cs="Arial"/>
        </w:rPr>
        <w:t>les dommages subis par les ouvrages existants qui ne relèvent pas de l’assurance de dommages à l’ouvrage définie au premier alinéa ci-avant, et qui résultent de l'exécution des travaux ;</w:t>
      </w:r>
    </w:p>
    <w:p w14:paraId="1F6E2C22" w14:textId="77777777" w:rsidR="00091F99" w:rsidRPr="00EA0A8D" w:rsidRDefault="00091F99">
      <w:pPr>
        <w:numPr>
          <w:ilvl w:val="0"/>
          <w:numId w:val="45"/>
        </w:numPr>
        <w:tabs>
          <w:tab w:val="clear" w:pos="2203"/>
          <w:tab w:val="num" w:pos="1068"/>
        </w:tabs>
        <w:ind w:left="1068" w:right="72"/>
        <w:jc w:val="both"/>
        <w:rPr>
          <w:rFonts w:ascii="Arial" w:hAnsi="Arial" w:cs="Arial"/>
        </w:rPr>
      </w:pPr>
      <w:r w:rsidRPr="00EA0A8D">
        <w:rPr>
          <w:rFonts w:ascii="Arial" w:hAnsi="Arial" w:cs="Arial"/>
        </w:rPr>
        <w:t>les dommages causés aux avoisinants du fait de l'exécution des travaux (c'est-à-dire causés aux bâtiments voisins ou aux parties du bâtiment existant avant l'ouverture du chantier et n'appartenant pas au maître d'ouvrage).</w:t>
      </w:r>
    </w:p>
    <w:p w14:paraId="1F1604B0" w14:textId="77777777" w:rsidR="00141526" w:rsidRDefault="00141526" w:rsidP="008F1751">
      <w:pPr>
        <w:ind w:right="72"/>
        <w:jc w:val="both"/>
        <w:rPr>
          <w:rFonts w:ascii="Arial" w:hAnsi="Arial" w:cs="Arial"/>
        </w:rPr>
      </w:pPr>
    </w:p>
    <w:p w14:paraId="707F169F" w14:textId="1271494F" w:rsidR="00091F99" w:rsidRPr="00EA0A8D" w:rsidRDefault="00091F99" w:rsidP="008F1751">
      <w:pPr>
        <w:ind w:right="72"/>
        <w:jc w:val="both"/>
        <w:rPr>
          <w:rFonts w:ascii="Arial" w:hAnsi="Arial" w:cs="Arial"/>
        </w:rPr>
      </w:pPr>
      <w:r w:rsidRPr="00EA0A8D">
        <w:rPr>
          <w:rFonts w:ascii="Arial" w:hAnsi="Arial" w:cs="Arial"/>
        </w:rPr>
        <w:t>Par ailleurs, lorsque l'utilisation de tout ou partie de l'ouvrage est maintenue pendant l'exécution des travaux, le maître d'ouvrage déclare avoir été informé :</w:t>
      </w:r>
    </w:p>
    <w:p w14:paraId="7B6A1669" w14:textId="77777777" w:rsidR="00091F99" w:rsidRPr="00EA0A8D" w:rsidRDefault="00091F99">
      <w:pPr>
        <w:numPr>
          <w:ilvl w:val="0"/>
          <w:numId w:val="46"/>
        </w:numPr>
        <w:tabs>
          <w:tab w:val="clear" w:pos="2203"/>
          <w:tab w:val="num" w:pos="1068"/>
        </w:tabs>
        <w:ind w:left="1068" w:right="72"/>
        <w:jc w:val="both"/>
        <w:rPr>
          <w:rFonts w:ascii="Arial" w:hAnsi="Arial" w:cs="Arial"/>
        </w:rPr>
      </w:pPr>
      <w:r w:rsidRPr="00EA0A8D">
        <w:rPr>
          <w:rFonts w:ascii="Arial" w:hAnsi="Arial" w:cs="Arial"/>
        </w:rPr>
        <w:t>de la possibilité d'assurer la responsabilité qu'il encourt du fait des dommages résultant de l'utilisation de tout ou partie de l'ouvrage ;</w:t>
      </w:r>
    </w:p>
    <w:p w14:paraId="2FEAA465" w14:textId="77777777" w:rsidR="00091F99" w:rsidRPr="00EA0A8D" w:rsidRDefault="00091F99">
      <w:pPr>
        <w:numPr>
          <w:ilvl w:val="0"/>
          <w:numId w:val="46"/>
        </w:numPr>
        <w:tabs>
          <w:tab w:val="clear" w:pos="2203"/>
          <w:tab w:val="num" w:pos="1068"/>
        </w:tabs>
        <w:ind w:left="1068" w:right="72"/>
        <w:jc w:val="both"/>
        <w:rPr>
          <w:rFonts w:ascii="Arial" w:hAnsi="Arial" w:cs="Arial"/>
        </w:rPr>
      </w:pPr>
      <w:r w:rsidRPr="00EA0A8D">
        <w:rPr>
          <w:rFonts w:ascii="Arial" w:hAnsi="Arial" w:cs="Arial"/>
        </w:rPr>
        <w:t>de la nécessité de vérifier que cette utilisation est bien prise en compte par les assurances de responsabilité des entrepreneurs.</w:t>
      </w:r>
    </w:p>
    <w:p w14:paraId="4F8A1F87" w14:textId="77777777" w:rsidR="00091F99" w:rsidRPr="00EA0A8D" w:rsidRDefault="00091F99" w:rsidP="00C34C26">
      <w:pPr>
        <w:pStyle w:val="AE31"/>
      </w:pPr>
      <w:bookmarkStart w:id="65" w:name="_Toc202866222"/>
      <w:r w:rsidRPr="00EA0A8D">
        <w:lastRenderedPageBreak/>
        <w:t>11.2. Obligation du maître d’œuvre</w:t>
      </w:r>
      <w:bookmarkEnd w:id="65"/>
    </w:p>
    <w:p w14:paraId="00E86FB7" w14:textId="77777777" w:rsidR="00091F99" w:rsidRPr="00EA0A8D" w:rsidRDefault="00091F99">
      <w:pPr>
        <w:ind w:left="149" w:right="72"/>
        <w:jc w:val="both"/>
        <w:rPr>
          <w:rFonts w:ascii="Arial" w:hAnsi="Arial" w:cs="Arial"/>
        </w:rPr>
      </w:pPr>
    </w:p>
    <w:p w14:paraId="701261A5" w14:textId="77777777" w:rsidR="00091F99" w:rsidRPr="00EA0A8D" w:rsidRDefault="00091F99" w:rsidP="008F1751">
      <w:pPr>
        <w:ind w:right="72"/>
        <w:jc w:val="both"/>
        <w:rPr>
          <w:rFonts w:ascii="Arial" w:hAnsi="Arial" w:cs="Arial"/>
        </w:rPr>
      </w:pPr>
      <w:r w:rsidRPr="00EA0A8D">
        <w:rPr>
          <w:rFonts w:ascii="Arial" w:hAnsi="Arial" w:cs="Arial"/>
        </w:rPr>
        <w:t>Le maître d’œuvre (contractant unique ou chaque contractant) assume l’ensemble de ses responsabilités professionnelles encourues du fait de tous dommages corporels, matériels ou immatériels, consécutifs ou non, du fait de la réalisation des prestations, qu’elles soient en cours de réalisation ou terminées. Il assume en particulier celles qui découlent des principes dont s’inspirent les articles 1792, 1792-2, et 1792-4-1 du code civil dans les limites de la mission qui lui est confiée.</w:t>
      </w:r>
    </w:p>
    <w:p w14:paraId="0C38F08E" w14:textId="77777777" w:rsidR="00091F99" w:rsidRPr="00EA0A8D" w:rsidRDefault="00091F99" w:rsidP="008F1751">
      <w:pPr>
        <w:ind w:right="72"/>
        <w:jc w:val="both"/>
        <w:rPr>
          <w:rFonts w:ascii="Arial" w:hAnsi="Arial" w:cs="Arial"/>
        </w:rPr>
      </w:pPr>
      <w:r w:rsidRPr="00EA0A8D">
        <w:rPr>
          <w:rFonts w:ascii="Arial" w:hAnsi="Arial" w:cs="Arial"/>
        </w:rPr>
        <w:t>Il est assuré contre les conséquences pécuniaires de ces responsabilités par le contrat d’assurance désigné à l’acte d’engagement.</w:t>
      </w:r>
    </w:p>
    <w:p w14:paraId="7F712F1B" w14:textId="77777777" w:rsidR="00091F99" w:rsidRPr="00EA0A8D" w:rsidRDefault="00091F99">
      <w:pPr>
        <w:ind w:right="72"/>
        <w:jc w:val="both"/>
        <w:rPr>
          <w:rFonts w:ascii="Arial" w:hAnsi="Arial" w:cs="Arial"/>
        </w:rPr>
      </w:pPr>
    </w:p>
    <w:p w14:paraId="34290F80" w14:textId="77777777" w:rsidR="00091F99" w:rsidRPr="00EA0A8D" w:rsidRDefault="00091F99" w:rsidP="004866F9">
      <w:pPr>
        <w:tabs>
          <w:tab w:val="left" w:pos="993"/>
        </w:tabs>
        <w:ind w:right="72"/>
        <w:jc w:val="both"/>
        <w:rPr>
          <w:rFonts w:ascii="Arial" w:hAnsi="Arial" w:cs="Arial"/>
        </w:rPr>
      </w:pPr>
      <w:r w:rsidRPr="00EA0A8D">
        <w:rPr>
          <w:rFonts w:ascii="Arial" w:hAnsi="Arial" w:cs="Arial"/>
        </w:rPr>
        <w:t>Ce contrat d’assurance est conforme à l’obligation d’assurance prévue par l’article L 241-1 du code des assurances ainsi qu’aux clauses types énoncées à l’annexe 1 de l’article A 243-1 du même code. Pour les architectes, il est conforme aux exigences de l’article 16 de la loi n° 77-2 du 3 janvier 1977 sur l’architecture.</w:t>
      </w:r>
    </w:p>
    <w:p w14:paraId="26448289" w14:textId="77777777" w:rsidR="00091F99" w:rsidRPr="00EA0A8D" w:rsidRDefault="00091F99">
      <w:pPr>
        <w:tabs>
          <w:tab w:val="left" w:pos="993"/>
        </w:tabs>
        <w:ind w:left="708" w:right="72"/>
        <w:jc w:val="both"/>
        <w:rPr>
          <w:rFonts w:ascii="Arial" w:hAnsi="Arial" w:cs="Arial"/>
        </w:rPr>
      </w:pPr>
    </w:p>
    <w:p w14:paraId="2D507DDD" w14:textId="47F6FE12" w:rsidR="00091F99" w:rsidRPr="00EA0A8D" w:rsidRDefault="00091F99" w:rsidP="004866F9">
      <w:pPr>
        <w:tabs>
          <w:tab w:val="left" w:pos="993"/>
        </w:tabs>
        <w:ind w:right="72"/>
        <w:jc w:val="both"/>
        <w:rPr>
          <w:rFonts w:ascii="Arial" w:hAnsi="Arial" w:cs="Arial"/>
        </w:rPr>
      </w:pPr>
      <w:r w:rsidRPr="00EA0A8D">
        <w:rPr>
          <w:rFonts w:ascii="Arial" w:hAnsi="Arial" w:cs="Arial"/>
        </w:rPr>
        <w:t xml:space="preserve">L’attestation d’assurance a été transmise par le titulaire avant notification du marché ; et ce, par dérogation à l’article 9 du CCAG </w:t>
      </w:r>
      <w:r w:rsidR="004866F9">
        <w:rPr>
          <w:rFonts w:ascii="Arial" w:hAnsi="Arial" w:cs="Arial"/>
        </w:rPr>
        <w:t>MOE</w:t>
      </w:r>
      <w:r w:rsidRPr="00EA0A8D">
        <w:rPr>
          <w:rFonts w:ascii="Arial" w:hAnsi="Arial" w:cs="Arial"/>
        </w:rPr>
        <w:t>. Le cas échéant, une attestation d’assurance professionnelle est fournie dans un délai de 15 jours à compter de la demande du pouvoir a</w:t>
      </w:r>
      <w:r w:rsidR="00CC1F11" w:rsidRPr="00EA0A8D">
        <w:rPr>
          <w:rFonts w:ascii="Arial" w:hAnsi="Arial" w:cs="Arial"/>
        </w:rPr>
        <w:t>djudicateur chaque année, jusqu</w:t>
      </w:r>
      <w:r w:rsidRPr="00EA0A8D">
        <w:rPr>
          <w:rFonts w:ascii="Arial" w:hAnsi="Arial" w:cs="Arial"/>
        </w:rPr>
        <w:t>’à celle au cours de laquelle la mission est achevée.</w:t>
      </w:r>
    </w:p>
    <w:p w14:paraId="03F954B1" w14:textId="77777777" w:rsidR="00091F99" w:rsidRPr="00EA0A8D" w:rsidRDefault="00091F99">
      <w:pPr>
        <w:tabs>
          <w:tab w:val="left" w:pos="993"/>
        </w:tabs>
        <w:ind w:left="708" w:right="72"/>
        <w:jc w:val="both"/>
        <w:rPr>
          <w:rFonts w:ascii="Arial" w:hAnsi="Arial" w:cs="Arial"/>
        </w:rPr>
      </w:pPr>
    </w:p>
    <w:p w14:paraId="0F32AFC5" w14:textId="77777777" w:rsidR="00091F99" w:rsidRPr="00EA0A8D" w:rsidRDefault="00091F99" w:rsidP="004866F9">
      <w:pPr>
        <w:tabs>
          <w:tab w:val="left" w:pos="993"/>
        </w:tabs>
        <w:ind w:right="72"/>
        <w:jc w:val="both"/>
        <w:rPr>
          <w:rFonts w:ascii="Arial" w:hAnsi="Arial" w:cs="Arial"/>
        </w:rPr>
      </w:pPr>
      <w:r w:rsidRPr="00EA0A8D">
        <w:rPr>
          <w:rFonts w:ascii="Arial" w:hAnsi="Arial" w:cs="Arial"/>
        </w:rPr>
        <w:t>Deux assurances sont visées :</w:t>
      </w:r>
    </w:p>
    <w:p w14:paraId="27D11F91" w14:textId="77777777" w:rsidR="00091F99" w:rsidRPr="00EA0A8D" w:rsidRDefault="00091F99" w:rsidP="00091F99">
      <w:pPr>
        <w:numPr>
          <w:ilvl w:val="0"/>
          <w:numId w:val="62"/>
        </w:numPr>
        <w:ind w:right="72"/>
        <w:jc w:val="both"/>
        <w:rPr>
          <w:rFonts w:ascii="Arial" w:hAnsi="Arial" w:cs="Arial"/>
        </w:rPr>
      </w:pPr>
      <w:r w:rsidRPr="00EA0A8D">
        <w:rPr>
          <w:rFonts w:ascii="Arial" w:hAnsi="Arial" w:cs="Arial"/>
        </w:rPr>
        <w:t>Assurance de responsabilité civile de droit commun ;</w:t>
      </w:r>
    </w:p>
    <w:p w14:paraId="1CB4D292" w14:textId="77777777" w:rsidR="00091F99" w:rsidRPr="00EA0A8D" w:rsidRDefault="00091F99" w:rsidP="00091F99">
      <w:pPr>
        <w:numPr>
          <w:ilvl w:val="0"/>
          <w:numId w:val="62"/>
        </w:numPr>
        <w:ind w:right="72"/>
        <w:jc w:val="both"/>
        <w:rPr>
          <w:rFonts w:ascii="Arial" w:hAnsi="Arial" w:cs="Arial"/>
        </w:rPr>
      </w:pPr>
      <w:r w:rsidRPr="00EA0A8D">
        <w:rPr>
          <w:rFonts w:ascii="Arial" w:hAnsi="Arial" w:cs="Arial"/>
        </w:rPr>
        <w:t>Assurance de responsabilité décennale (RCD) pour les ouvrages soumis à l’obligation d’assurance</w:t>
      </w:r>
    </w:p>
    <w:p w14:paraId="5FFEFD29" w14:textId="77777777" w:rsidR="00091F99" w:rsidRPr="00EA0A8D" w:rsidRDefault="00091F99">
      <w:pPr>
        <w:tabs>
          <w:tab w:val="left" w:pos="993"/>
        </w:tabs>
        <w:ind w:left="708"/>
        <w:jc w:val="both"/>
        <w:rPr>
          <w:rFonts w:ascii="Arial" w:hAnsi="Arial" w:cs="Arial"/>
        </w:rPr>
      </w:pPr>
    </w:p>
    <w:p w14:paraId="5442EABB" w14:textId="77777777" w:rsidR="00091F99" w:rsidRPr="00EA0A8D" w:rsidRDefault="00091F99" w:rsidP="004866F9">
      <w:pPr>
        <w:tabs>
          <w:tab w:val="left" w:pos="993"/>
        </w:tabs>
        <w:ind w:right="72"/>
        <w:jc w:val="both"/>
        <w:rPr>
          <w:rFonts w:ascii="Arial" w:hAnsi="Arial" w:cs="Arial"/>
        </w:rPr>
      </w:pPr>
      <w:r w:rsidRPr="00EA0A8D">
        <w:rPr>
          <w:rFonts w:ascii="Arial" w:hAnsi="Arial" w:cs="Arial"/>
        </w:rPr>
        <w:t>Le maître d’œuvre devra justifier d’une police d’assurance de responsabilité civile décennale en capitalisation, en cours de validité au jour de l’ouverture du chantier, le garantissant pour la mission qui lui est confiée pour l’opération.</w:t>
      </w:r>
    </w:p>
    <w:p w14:paraId="2FB6D71C" w14:textId="77777777" w:rsidR="00091F99" w:rsidRPr="00EA0A8D" w:rsidRDefault="00091F99" w:rsidP="004866F9">
      <w:pPr>
        <w:tabs>
          <w:tab w:val="left" w:pos="993"/>
        </w:tabs>
        <w:ind w:right="72"/>
        <w:jc w:val="both"/>
        <w:rPr>
          <w:rFonts w:ascii="Arial" w:hAnsi="Arial" w:cs="Arial"/>
        </w:rPr>
      </w:pPr>
      <w:r w:rsidRPr="00EA0A8D">
        <w:rPr>
          <w:rFonts w:ascii="Arial" w:hAnsi="Arial" w:cs="Arial"/>
        </w:rPr>
        <w:t>Ce contrat doit comporter au minimum les garanties :</w:t>
      </w:r>
    </w:p>
    <w:p w14:paraId="14672A63" w14:textId="77777777" w:rsidR="00091F99" w:rsidRPr="00EA0A8D" w:rsidRDefault="00091F99">
      <w:pPr>
        <w:tabs>
          <w:tab w:val="left" w:pos="993"/>
        </w:tabs>
        <w:ind w:left="708" w:right="72"/>
        <w:jc w:val="both"/>
        <w:rPr>
          <w:rFonts w:ascii="Arial" w:hAnsi="Arial" w:cs="Arial"/>
        </w:rPr>
      </w:pPr>
    </w:p>
    <w:p w14:paraId="54D1C9F1" w14:textId="33122C16" w:rsidR="00091F99" w:rsidRPr="00EA0A8D" w:rsidRDefault="00091F99" w:rsidP="00091F99">
      <w:pPr>
        <w:numPr>
          <w:ilvl w:val="0"/>
          <w:numId w:val="64"/>
        </w:numPr>
        <w:tabs>
          <w:tab w:val="left" w:pos="993"/>
        </w:tabs>
        <w:ind w:left="993" w:right="72" w:hanging="284"/>
        <w:jc w:val="both"/>
        <w:rPr>
          <w:rFonts w:ascii="Arial" w:hAnsi="Arial" w:cs="Arial"/>
        </w:rPr>
      </w:pPr>
      <w:r w:rsidRPr="00EA0A8D">
        <w:rPr>
          <w:rFonts w:ascii="Arial" w:hAnsi="Arial" w:cs="Arial"/>
        </w:rPr>
        <w:t>Responsabilité civile décennale au sens des articles 1792,1792-2 et 1792-4-1 du Code civil y compris au profit des “existants totalement incorporés et techniquement indivisibles”</w:t>
      </w:r>
      <w:r w:rsidR="004866F9">
        <w:rPr>
          <w:rFonts w:ascii="Arial" w:hAnsi="Arial" w:cs="Arial"/>
        </w:rPr>
        <w:t> ;</w:t>
      </w:r>
    </w:p>
    <w:p w14:paraId="0F3D0250" w14:textId="77777777" w:rsidR="00091F99" w:rsidRPr="00EA0A8D" w:rsidRDefault="00091F99" w:rsidP="00091F99">
      <w:pPr>
        <w:numPr>
          <w:ilvl w:val="0"/>
          <w:numId w:val="64"/>
        </w:numPr>
        <w:tabs>
          <w:tab w:val="left" w:pos="993"/>
        </w:tabs>
        <w:ind w:left="993" w:right="72" w:hanging="284"/>
        <w:jc w:val="both"/>
        <w:rPr>
          <w:rFonts w:ascii="Arial" w:hAnsi="Arial" w:cs="Arial"/>
        </w:rPr>
      </w:pPr>
      <w:r w:rsidRPr="00EA0A8D">
        <w:rPr>
          <w:rFonts w:ascii="Arial" w:hAnsi="Arial" w:cs="Arial"/>
        </w:rPr>
        <w:t>Dommages immatériels consécutifs à des sinistres découlant de l’application des responsabilités et garanties visées ci-dessus s’ils ne sont pas inclus en extension du contrat de responsabilité de droit commun.</w:t>
      </w:r>
    </w:p>
    <w:p w14:paraId="328E6FC9" w14:textId="77777777" w:rsidR="00091F99" w:rsidRPr="00EA0A8D" w:rsidRDefault="00091F99">
      <w:pPr>
        <w:tabs>
          <w:tab w:val="left" w:pos="993"/>
        </w:tabs>
        <w:ind w:left="708" w:right="72"/>
        <w:jc w:val="both"/>
        <w:rPr>
          <w:rFonts w:ascii="Arial" w:hAnsi="Arial" w:cs="Arial"/>
        </w:rPr>
      </w:pPr>
    </w:p>
    <w:p w14:paraId="1D6338C1" w14:textId="77777777" w:rsidR="00091F99" w:rsidRPr="00EA0A8D" w:rsidRDefault="00091F99" w:rsidP="004866F9">
      <w:pPr>
        <w:tabs>
          <w:tab w:val="left" w:pos="993"/>
        </w:tabs>
        <w:ind w:right="72"/>
        <w:jc w:val="both"/>
        <w:rPr>
          <w:rFonts w:ascii="Arial" w:hAnsi="Arial" w:cs="Arial"/>
        </w:rPr>
      </w:pPr>
      <w:r w:rsidRPr="00EA0A8D">
        <w:rPr>
          <w:rFonts w:ascii="Arial" w:hAnsi="Arial" w:cs="Arial"/>
        </w:rPr>
        <w:t>Pour les chantiers dont le coût prévisionnel de travaux et honoraires est inférieur à 15 millions € HT, l’attestation doit comporter :</w:t>
      </w:r>
    </w:p>
    <w:p w14:paraId="02850993" w14:textId="77777777" w:rsidR="00091F99" w:rsidRPr="00EA0A8D" w:rsidRDefault="00091F99">
      <w:pPr>
        <w:tabs>
          <w:tab w:val="left" w:pos="993"/>
        </w:tabs>
        <w:ind w:left="708" w:right="72"/>
        <w:jc w:val="both"/>
        <w:rPr>
          <w:rFonts w:ascii="Arial" w:hAnsi="Arial" w:cs="Arial"/>
        </w:rPr>
      </w:pPr>
    </w:p>
    <w:p w14:paraId="44CD0E7D" w14:textId="77777777" w:rsidR="00091F99" w:rsidRPr="00EA0A8D" w:rsidRDefault="00091F99" w:rsidP="00091F99">
      <w:pPr>
        <w:numPr>
          <w:ilvl w:val="0"/>
          <w:numId w:val="63"/>
        </w:numPr>
        <w:jc w:val="both"/>
        <w:rPr>
          <w:rFonts w:ascii="Arial" w:hAnsi="Arial" w:cs="Arial"/>
        </w:rPr>
      </w:pPr>
      <w:r w:rsidRPr="00EA0A8D">
        <w:rPr>
          <w:rFonts w:ascii="Arial" w:hAnsi="Arial" w:cs="Arial"/>
        </w:rPr>
        <w:t>le montant maximum des chantiers pour lesquels les garanties sont délivrées ;</w:t>
      </w:r>
    </w:p>
    <w:p w14:paraId="09B1B333" w14:textId="77777777" w:rsidR="00091F99" w:rsidRPr="00EA0A8D" w:rsidRDefault="00091F99" w:rsidP="00091F99">
      <w:pPr>
        <w:numPr>
          <w:ilvl w:val="0"/>
          <w:numId w:val="63"/>
        </w:numPr>
        <w:jc w:val="both"/>
        <w:rPr>
          <w:rFonts w:ascii="Arial" w:hAnsi="Arial" w:cs="Arial"/>
        </w:rPr>
      </w:pPr>
      <w:r w:rsidRPr="00EA0A8D">
        <w:rPr>
          <w:rFonts w:ascii="Arial" w:hAnsi="Arial" w:cs="Arial"/>
        </w:rPr>
        <w:t>dans le domaine de l’habitation, une garantie à hauteur du coût des travaux de réparation des dommages à l’ouvrage ;</w:t>
      </w:r>
    </w:p>
    <w:p w14:paraId="01345138" w14:textId="77777777" w:rsidR="00091F99" w:rsidRPr="00EA0A8D" w:rsidRDefault="00091F99" w:rsidP="00091F99">
      <w:pPr>
        <w:numPr>
          <w:ilvl w:val="0"/>
          <w:numId w:val="63"/>
        </w:numPr>
        <w:jc w:val="both"/>
        <w:rPr>
          <w:rFonts w:ascii="Arial" w:hAnsi="Arial" w:cs="Arial"/>
        </w:rPr>
      </w:pPr>
      <w:r w:rsidRPr="00EA0A8D">
        <w:rPr>
          <w:rFonts w:ascii="Arial" w:hAnsi="Arial" w:cs="Arial"/>
        </w:rPr>
        <w:t>dans le domaine de hors habitation, une garantie à hauteur du coût des travaux de réparation des dommages à l'ouvrage dans la limite du coût total de construction déclaré par le maître de l’ouvrage tel que visé par l’article R.243-3-I du Code des assurances.</w:t>
      </w:r>
    </w:p>
    <w:p w14:paraId="3C931383" w14:textId="77777777" w:rsidR="00A60BAB" w:rsidRPr="00EA0A8D" w:rsidRDefault="00A60BAB">
      <w:pPr>
        <w:jc w:val="both"/>
        <w:rPr>
          <w:rFonts w:ascii="Arial" w:hAnsi="Arial" w:cs="Arial"/>
        </w:rPr>
      </w:pPr>
    </w:p>
    <w:p w14:paraId="416544C6" w14:textId="77777777" w:rsidR="00091F99" w:rsidRDefault="00091F99">
      <w:pPr>
        <w:pStyle w:val="AE"/>
        <w:rPr>
          <w:rFonts w:cs="Arial"/>
        </w:rPr>
      </w:pPr>
      <w:bookmarkStart w:id="66" w:name="_Toc202866223"/>
      <w:r w:rsidRPr="00EA0A8D">
        <w:rPr>
          <w:rFonts w:cs="Arial"/>
        </w:rPr>
        <w:t>12. PROPRIETE INTELLECTUELLE</w:t>
      </w:r>
      <w:bookmarkEnd w:id="66"/>
    </w:p>
    <w:p w14:paraId="35C27B35" w14:textId="77777777" w:rsidR="004866F9" w:rsidRDefault="004866F9">
      <w:pPr>
        <w:pStyle w:val="AE"/>
        <w:rPr>
          <w:rFonts w:cs="Arial"/>
        </w:rPr>
      </w:pPr>
    </w:p>
    <w:p w14:paraId="483BBCA1" w14:textId="77777777" w:rsidR="004866F9" w:rsidRDefault="004866F9" w:rsidP="004866F9">
      <w:pPr>
        <w:jc w:val="both"/>
        <w:rPr>
          <w:rFonts w:ascii="Arial" w:hAnsi="Arial" w:cs="Arial"/>
        </w:rPr>
      </w:pPr>
      <w:r w:rsidRPr="004866F9">
        <w:rPr>
          <w:rFonts w:ascii="Arial" w:hAnsi="Arial" w:cs="Arial"/>
        </w:rPr>
        <w:t>La conclusion du marché n'emporte pas transfert des droits de propriété intellectuelle ou des droits de toute autre nature afférents aux connaissances antérieures. Le maître d'ouvrage, le maître d'œuvre et les tiers désignés dans le marché restent titulaires, chacun en ce qui le concerne, des droits de propriété intellectuelle ou des droits de toute autre nature portant sur les connaissances antérieures.</w:t>
      </w:r>
    </w:p>
    <w:p w14:paraId="2FFB47DE" w14:textId="77777777" w:rsidR="004866F9" w:rsidRPr="004866F9" w:rsidRDefault="004866F9" w:rsidP="004866F9">
      <w:pPr>
        <w:jc w:val="both"/>
        <w:rPr>
          <w:rFonts w:ascii="Arial" w:hAnsi="Arial" w:cs="Arial"/>
        </w:rPr>
      </w:pPr>
    </w:p>
    <w:p w14:paraId="36C03BC3" w14:textId="3BFCD9E5" w:rsidR="004866F9" w:rsidRDefault="004866F9" w:rsidP="004866F9">
      <w:pPr>
        <w:jc w:val="both"/>
        <w:rPr>
          <w:rFonts w:ascii="Arial" w:hAnsi="Arial" w:cs="Arial"/>
        </w:rPr>
      </w:pPr>
      <w:r w:rsidRPr="004866F9">
        <w:rPr>
          <w:rFonts w:ascii="Arial" w:hAnsi="Arial" w:cs="Arial"/>
        </w:rPr>
        <w:t xml:space="preserve">Lorsque le maître d'œuvre incorpore des connaissances antérieures dans les résultats ou utilise des connaissances antérieures qui sont disponibles sous un régime de licence libre ou que des connaissances antérieures, sans être incorporées aux résultats, sont strictement nécessaires pour la mise en œuvre des résultats, le maître d'œuvre concède, à titre non exclusif, au maître d'ouvrage et aux tiers désignés dans le marché le droit d'utiliser de façon permanente ou temporaire, en tout ou partie, par tout moyen et sous toutes </w:t>
      </w:r>
      <w:r w:rsidRPr="004866F9">
        <w:rPr>
          <w:rFonts w:ascii="Arial" w:hAnsi="Arial" w:cs="Arial"/>
        </w:rPr>
        <w:lastRenderedPageBreak/>
        <w:t>formes, les connaissances antérieures strictement nécessaires pour utiliser les résultats, pour les besoins découlant de l'objet du marché. Ce droit comprend le droit de reproduire, de dupliquer, de charger, d'afficher, de stocker, d'exécuter, de représenter les connaissances antérieures pour utiliser les résultats.</w:t>
      </w:r>
    </w:p>
    <w:p w14:paraId="26205DAB" w14:textId="77777777" w:rsidR="004866F9" w:rsidRPr="004866F9" w:rsidRDefault="004866F9" w:rsidP="004866F9">
      <w:pPr>
        <w:jc w:val="both"/>
        <w:rPr>
          <w:rFonts w:ascii="Arial" w:hAnsi="Arial" w:cs="Arial"/>
        </w:rPr>
      </w:pPr>
    </w:p>
    <w:p w14:paraId="07C1886D" w14:textId="77777777" w:rsidR="004866F9" w:rsidRDefault="004866F9" w:rsidP="004866F9">
      <w:pPr>
        <w:jc w:val="both"/>
        <w:rPr>
          <w:rFonts w:ascii="Arial" w:hAnsi="Arial" w:cs="Arial"/>
        </w:rPr>
      </w:pPr>
      <w:r w:rsidRPr="004866F9">
        <w:rPr>
          <w:rFonts w:ascii="Arial" w:hAnsi="Arial" w:cs="Arial"/>
        </w:rPr>
        <w:t>La concession des droits sur les connaissances antérieures est comprise dans le prix du marché. Les droits sont concédés pour la durée des droits d'utilisation portant sur les résultats.</w:t>
      </w:r>
    </w:p>
    <w:p w14:paraId="6436B46B" w14:textId="77777777" w:rsidR="004866F9" w:rsidRPr="004866F9" w:rsidRDefault="004866F9" w:rsidP="004866F9">
      <w:pPr>
        <w:jc w:val="both"/>
        <w:rPr>
          <w:rFonts w:ascii="Arial" w:hAnsi="Arial" w:cs="Arial"/>
        </w:rPr>
      </w:pPr>
    </w:p>
    <w:p w14:paraId="269B763F" w14:textId="77777777" w:rsidR="004866F9" w:rsidRDefault="004866F9" w:rsidP="004866F9">
      <w:pPr>
        <w:jc w:val="both"/>
        <w:rPr>
          <w:rFonts w:ascii="Arial" w:hAnsi="Arial" w:cs="Arial"/>
        </w:rPr>
      </w:pPr>
      <w:r w:rsidRPr="004866F9">
        <w:rPr>
          <w:rFonts w:ascii="Arial" w:hAnsi="Arial" w:cs="Arial"/>
        </w:rPr>
        <w:t>Les droits de modification, d'adaptation, de traduction s'exercent le cas échéant dans les conditions prévues par les documents particuliers du marché.</w:t>
      </w:r>
    </w:p>
    <w:p w14:paraId="1E932890" w14:textId="77777777" w:rsidR="004866F9" w:rsidRPr="004866F9" w:rsidRDefault="004866F9" w:rsidP="004866F9">
      <w:pPr>
        <w:jc w:val="both"/>
        <w:rPr>
          <w:rFonts w:ascii="Arial" w:hAnsi="Arial" w:cs="Arial"/>
        </w:rPr>
      </w:pPr>
    </w:p>
    <w:p w14:paraId="15B50E3E" w14:textId="0F519AFC" w:rsidR="004866F9" w:rsidRPr="004866F9" w:rsidRDefault="004866F9" w:rsidP="004866F9">
      <w:pPr>
        <w:jc w:val="both"/>
        <w:rPr>
          <w:rFonts w:ascii="Arial" w:hAnsi="Arial" w:cs="Arial"/>
        </w:rPr>
      </w:pPr>
      <w:r w:rsidRPr="004866F9">
        <w:rPr>
          <w:rFonts w:ascii="Arial" w:hAnsi="Arial" w:cs="Arial"/>
        </w:rPr>
        <w:t xml:space="preserve"> Au cours de l'exécution du marché, le maître d'œuvre ne peut utiliser ou incorporer, sans l'accord préalable du maître d'ouvrage, des connaissances antérieures nécessaires à la réalisation de l'objet du marché qui seraient de nature à limiter ou à rendre plus coûteux l'exercice des droits afférents aux résultats.</w:t>
      </w:r>
    </w:p>
    <w:p w14:paraId="650C45D5" w14:textId="77777777" w:rsidR="00091F99" w:rsidRDefault="00091F99">
      <w:pPr>
        <w:pStyle w:val="AE"/>
        <w:rPr>
          <w:rFonts w:cs="Arial"/>
        </w:rPr>
      </w:pPr>
    </w:p>
    <w:p w14:paraId="096A0E15" w14:textId="77777777" w:rsidR="004866F9" w:rsidRDefault="004866F9" w:rsidP="004866F9">
      <w:pPr>
        <w:jc w:val="both"/>
        <w:rPr>
          <w:rFonts w:ascii="Arial" w:hAnsi="Arial" w:cs="Arial"/>
        </w:rPr>
      </w:pPr>
      <w:r w:rsidRPr="004866F9">
        <w:rPr>
          <w:rFonts w:ascii="Arial" w:hAnsi="Arial" w:cs="Arial"/>
        </w:rPr>
        <w:t>Le maître d'œuvre concède, à titre non exclusif, au maître d'ouvrage et aux tiers désignés dans le marché le droit d'utiliser ou de faire utiliser les résultats, en l'état ou modifiés, de façon permanente ou temporaire, en tout ou partie, par tout moyen et sous toutes formes, dans le respect du droit moral du maître d'œuvre. Cette concession ne vaut que pour les besoins découlant de l'objet du marché et vaut pour le monde entier.</w:t>
      </w:r>
    </w:p>
    <w:p w14:paraId="73F5F03C" w14:textId="77777777" w:rsidR="004866F9" w:rsidRDefault="004866F9" w:rsidP="004866F9">
      <w:pPr>
        <w:jc w:val="both"/>
        <w:rPr>
          <w:rFonts w:ascii="Arial" w:hAnsi="Arial" w:cs="Arial"/>
        </w:rPr>
      </w:pPr>
    </w:p>
    <w:p w14:paraId="52EF885E" w14:textId="77777777" w:rsidR="004866F9" w:rsidRDefault="004866F9" w:rsidP="004866F9">
      <w:pPr>
        <w:jc w:val="both"/>
        <w:rPr>
          <w:rFonts w:ascii="Arial" w:hAnsi="Arial" w:cs="Arial"/>
        </w:rPr>
      </w:pPr>
      <w:r w:rsidRPr="004866F9">
        <w:rPr>
          <w:rFonts w:ascii="Arial" w:hAnsi="Arial" w:cs="Arial"/>
        </w:rPr>
        <w:t>Cette concession des droits couvre les résultats à compter de leur livraison et sous condition résolutoire de l'admission des prestations.</w:t>
      </w:r>
    </w:p>
    <w:p w14:paraId="5FEE5706" w14:textId="77777777" w:rsidR="004866F9" w:rsidRDefault="004866F9" w:rsidP="004866F9">
      <w:pPr>
        <w:jc w:val="both"/>
        <w:rPr>
          <w:rFonts w:ascii="Arial" w:hAnsi="Arial" w:cs="Arial"/>
        </w:rPr>
      </w:pPr>
    </w:p>
    <w:p w14:paraId="6629A7F7" w14:textId="77777777" w:rsidR="004866F9" w:rsidRDefault="004866F9" w:rsidP="004866F9">
      <w:pPr>
        <w:jc w:val="both"/>
        <w:rPr>
          <w:rFonts w:ascii="Arial" w:hAnsi="Arial" w:cs="Arial"/>
        </w:rPr>
      </w:pPr>
      <w:r w:rsidRPr="004866F9">
        <w:rPr>
          <w:rFonts w:ascii="Arial" w:hAnsi="Arial" w:cs="Arial"/>
        </w:rPr>
        <w:t>Le droit d'utiliser les résultats ne couvre pas les exploitations commerciales des résultats.</w:t>
      </w:r>
      <w:r w:rsidRPr="004866F9">
        <w:rPr>
          <w:rFonts w:ascii="Arial" w:hAnsi="Arial" w:cs="Arial"/>
        </w:rPr>
        <w:br/>
        <w:t>Le maître d'ouvrage et les tiers désignés dans le marché ne deviennent pas, du fait du marché, titulaires des droits afférents aux résultats, dont la propriété des inventions nées, mises au point ou utilisées à l'occasion de l'exécution du marché.</w:t>
      </w:r>
    </w:p>
    <w:p w14:paraId="2E229B60" w14:textId="77777777" w:rsidR="004866F9" w:rsidRDefault="004866F9" w:rsidP="004866F9">
      <w:pPr>
        <w:jc w:val="both"/>
        <w:rPr>
          <w:rFonts w:ascii="Arial" w:hAnsi="Arial" w:cs="Arial"/>
        </w:rPr>
      </w:pPr>
    </w:p>
    <w:p w14:paraId="0462CCF6" w14:textId="63C3B5FD" w:rsidR="004866F9" w:rsidRDefault="004866F9" w:rsidP="004866F9">
      <w:pPr>
        <w:jc w:val="both"/>
        <w:rPr>
          <w:rFonts w:ascii="Arial" w:hAnsi="Arial" w:cs="Arial"/>
        </w:rPr>
      </w:pPr>
      <w:r w:rsidRPr="004866F9">
        <w:rPr>
          <w:rFonts w:ascii="Arial" w:hAnsi="Arial" w:cs="Arial"/>
        </w:rPr>
        <w:t>Le prix de cette concession est forfaitairement compris dans le montant du marché.</w:t>
      </w:r>
    </w:p>
    <w:p w14:paraId="1CECBCE7" w14:textId="77777777" w:rsidR="00282B24" w:rsidRDefault="00282B24" w:rsidP="004866F9">
      <w:pPr>
        <w:jc w:val="both"/>
        <w:rPr>
          <w:rFonts w:ascii="Arial" w:hAnsi="Arial" w:cs="Arial"/>
        </w:rPr>
      </w:pPr>
    </w:p>
    <w:p w14:paraId="773532E4" w14:textId="77777777" w:rsidR="00282B24" w:rsidRDefault="00282B24" w:rsidP="004866F9">
      <w:pPr>
        <w:jc w:val="both"/>
        <w:rPr>
          <w:rFonts w:ascii="Arial" w:hAnsi="Arial" w:cs="Arial"/>
        </w:rPr>
      </w:pPr>
      <w:r w:rsidRPr="00282B24">
        <w:rPr>
          <w:rFonts w:ascii="Arial" w:hAnsi="Arial" w:cs="Arial"/>
        </w:rPr>
        <w:t>Le maître d'œuvre autorise le maître d'ouvrage et les tiers désignés dans le marché à mettre en œuvre le savoir-faire nécessaire à l'utilisation des résultats ou à utiliser les résultats couverts par le savoir-faire et le secret des affaires, sous réserve d'en préserver la confidentialité.</w:t>
      </w:r>
    </w:p>
    <w:p w14:paraId="02A9D9FA" w14:textId="77777777" w:rsidR="00282B24" w:rsidRDefault="00282B24" w:rsidP="004866F9">
      <w:pPr>
        <w:jc w:val="both"/>
        <w:rPr>
          <w:rFonts w:ascii="Arial" w:hAnsi="Arial" w:cs="Arial"/>
        </w:rPr>
      </w:pPr>
      <w:r w:rsidRPr="00282B24">
        <w:rPr>
          <w:rFonts w:ascii="Arial" w:hAnsi="Arial" w:cs="Arial"/>
        </w:rPr>
        <w:br/>
        <w:t>Le maître d'œuvre autorise le maître d'ouvrage et les tiers désignés dans le marché à extraire et réutiliser librement les bases de données incluses dans les résultats, notamment en vue de la mise à disposition des informations publiques à des fins de réutilisation, à titre gracieux ou onéreux.</w:t>
      </w:r>
    </w:p>
    <w:p w14:paraId="447660E9" w14:textId="41C351F4" w:rsidR="00282B24" w:rsidRPr="004866F9" w:rsidRDefault="00282B24" w:rsidP="004866F9">
      <w:pPr>
        <w:jc w:val="both"/>
        <w:rPr>
          <w:rFonts w:ascii="Arial" w:hAnsi="Arial" w:cs="Arial"/>
        </w:rPr>
      </w:pPr>
      <w:r w:rsidRPr="00282B24">
        <w:rPr>
          <w:rFonts w:ascii="Arial" w:hAnsi="Arial" w:cs="Arial"/>
        </w:rPr>
        <w:br/>
        <w:t xml:space="preserve">Le maître d'œuvre autorise le maître d'ouvrage et les tiers désignés dans le marché à exploiter les noms de domaine qui font partie des résultats, ainsi que l'image des biens ou </w:t>
      </w:r>
      <w:r w:rsidR="00185F30" w:rsidRPr="00282B24">
        <w:rPr>
          <w:rFonts w:ascii="Arial" w:hAnsi="Arial" w:cs="Arial"/>
        </w:rPr>
        <w:t>des personnes intégrées</w:t>
      </w:r>
      <w:r w:rsidRPr="00282B24">
        <w:rPr>
          <w:rFonts w:ascii="Arial" w:hAnsi="Arial" w:cs="Arial"/>
        </w:rPr>
        <w:t xml:space="preserve"> aux résultats.</w:t>
      </w:r>
    </w:p>
    <w:p w14:paraId="175A0AF3" w14:textId="77777777" w:rsidR="00282B24" w:rsidRDefault="00282B24" w:rsidP="004866F9">
      <w:pPr>
        <w:jc w:val="both"/>
        <w:rPr>
          <w:rFonts w:ascii="Arial" w:hAnsi="Arial" w:cs="Arial"/>
        </w:rPr>
      </w:pPr>
    </w:p>
    <w:p w14:paraId="17F26F2B" w14:textId="0CB0DD1B" w:rsidR="004866F9" w:rsidRDefault="00282B24" w:rsidP="004866F9">
      <w:pPr>
        <w:jc w:val="both"/>
        <w:rPr>
          <w:rFonts w:ascii="Arial" w:hAnsi="Arial" w:cs="Arial"/>
        </w:rPr>
      </w:pPr>
      <w:r w:rsidRPr="00282B24">
        <w:rPr>
          <w:rFonts w:ascii="Arial" w:hAnsi="Arial" w:cs="Arial"/>
        </w:rPr>
        <w:t>De manière générale, le maître d'œuvre ne peut opposer ses droits ou titres de propriété intellectuelle ou ses droits de toute autre nature à l'utilisation des résultats, lorsque celle-ci est conforme aux besoins découlant de l'objet du marché.</w:t>
      </w:r>
    </w:p>
    <w:p w14:paraId="58F830EA" w14:textId="77777777" w:rsidR="00282B24" w:rsidRDefault="00282B24" w:rsidP="004866F9">
      <w:pPr>
        <w:jc w:val="both"/>
        <w:rPr>
          <w:rFonts w:ascii="Arial" w:hAnsi="Arial" w:cs="Arial"/>
        </w:rPr>
      </w:pPr>
    </w:p>
    <w:p w14:paraId="5138FA1C" w14:textId="3944E83D" w:rsidR="00282B24" w:rsidRDefault="00185F30" w:rsidP="004866F9">
      <w:pPr>
        <w:jc w:val="both"/>
        <w:rPr>
          <w:rFonts w:ascii="Arial" w:hAnsi="Arial" w:cs="Arial"/>
        </w:rPr>
      </w:pPr>
      <w:r>
        <w:rPr>
          <w:rFonts w:ascii="Arial" w:hAnsi="Arial" w:cs="Arial"/>
        </w:rPr>
        <w:t>L</w:t>
      </w:r>
      <w:r w:rsidR="00282B24" w:rsidRPr="00282B24">
        <w:rPr>
          <w:rFonts w:ascii="Arial" w:hAnsi="Arial" w:cs="Arial"/>
        </w:rPr>
        <w:t>e maître d'ouvrage et les tiers désignés dans le marché peuvent librement publier les résultats sous réserve des éventuelles obligations de confidentialité fixées dans les documents particuliers du marché et que cette publication ne constitue pas une divulgation au sens du code de la propriété intellectuelle.</w:t>
      </w:r>
    </w:p>
    <w:p w14:paraId="538E93AF" w14:textId="77777777" w:rsidR="00282B24" w:rsidRDefault="00282B24" w:rsidP="004866F9">
      <w:pPr>
        <w:jc w:val="both"/>
        <w:rPr>
          <w:rFonts w:ascii="Arial" w:hAnsi="Arial" w:cs="Arial"/>
        </w:rPr>
      </w:pPr>
      <w:r w:rsidRPr="00282B24">
        <w:rPr>
          <w:rFonts w:ascii="Arial" w:hAnsi="Arial" w:cs="Arial"/>
        </w:rPr>
        <w:br/>
        <w:t>L'existence de restrictions au droit de publier les résultats ne fait pas obstacle à la publication d'informations générales sur l'existence du marché et la nature des résultats.</w:t>
      </w:r>
    </w:p>
    <w:p w14:paraId="0AF1B7B1" w14:textId="58F42B0A" w:rsidR="00282B24" w:rsidRDefault="00282B24" w:rsidP="004866F9">
      <w:pPr>
        <w:jc w:val="both"/>
        <w:rPr>
          <w:rFonts w:ascii="Arial" w:hAnsi="Arial" w:cs="Arial"/>
        </w:rPr>
      </w:pPr>
      <w:r w:rsidRPr="00282B24">
        <w:rPr>
          <w:rFonts w:ascii="Arial" w:hAnsi="Arial" w:cs="Arial"/>
        </w:rPr>
        <w:br/>
        <w:t>Les limites au pouvoir de publication ne s'opposent pas à la possibilité pour le maître d'ouvrage et les tiers désignés dans le marché de communiquer à un tiers ces résultats, en tout ou partie, pour la mise en œuvre de leurs droits dans le respect de l'article 5</w:t>
      </w:r>
      <w:r>
        <w:rPr>
          <w:rFonts w:ascii="Arial" w:hAnsi="Arial" w:cs="Arial"/>
        </w:rPr>
        <w:t xml:space="preserve"> du CCAG MOE.</w:t>
      </w:r>
    </w:p>
    <w:p w14:paraId="3FE09890" w14:textId="77777777" w:rsidR="00282B24" w:rsidRDefault="00282B24" w:rsidP="004866F9">
      <w:pPr>
        <w:jc w:val="both"/>
        <w:rPr>
          <w:rFonts w:ascii="Arial" w:hAnsi="Arial" w:cs="Arial"/>
        </w:rPr>
      </w:pPr>
    </w:p>
    <w:p w14:paraId="01F1E23A" w14:textId="51E64BAB" w:rsidR="00282B24" w:rsidRDefault="00282B24" w:rsidP="004866F9">
      <w:pPr>
        <w:jc w:val="both"/>
        <w:rPr>
          <w:rFonts w:ascii="Arial" w:hAnsi="Arial" w:cs="Arial"/>
        </w:rPr>
      </w:pPr>
      <w:r w:rsidRPr="00282B24">
        <w:rPr>
          <w:rFonts w:ascii="Arial" w:hAnsi="Arial" w:cs="Arial"/>
        </w:rPr>
        <w:t>Toute publication doit mentionner le nom du maître d'œuvre et des auteurs.</w:t>
      </w:r>
    </w:p>
    <w:p w14:paraId="1E6DB675" w14:textId="6DC89EAE" w:rsidR="00282B24" w:rsidRDefault="00282B24" w:rsidP="004866F9">
      <w:pPr>
        <w:jc w:val="both"/>
        <w:rPr>
          <w:rFonts w:ascii="Arial" w:hAnsi="Arial" w:cs="Arial"/>
        </w:rPr>
      </w:pPr>
      <w:r w:rsidRPr="00282B24">
        <w:rPr>
          <w:rFonts w:ascii="Arial" w:hAnsi="Arial" w:cs="Arial"/>
        </w:rPr>
        <w:lastRenderedPageBreak/>
        <w:t>Les parties s'engagent mutuellement à s'informer des modifications qu'elles souhaitent opérer sur les résultats, afin de recueillir les observations utiles de l'autre partie. Elles s'accordent la libre disposition des modifications mineures apportées aux résultats.</w:t>
      </w:r>
    </w:p>
    <w:p w14:paraId="26EE0E5B" w14:textId="77777777" w:rsidR="00282B24" w:rsidRDefault="00282B24" w:rsidP="004866F9">
      <w:pPr>
        <w:jc w:val="both"/>
        <w:rPr>
          <w:rFonts w:ascii="Arial" w:hAnsi="Arial" w:cs="Arial"/>
        </w:rPr>
      </w:pPr>
    </w:p>
    <w:p w14:paraId="226D3626" w14:textId="791FBAA2" w:rsidR="00282B24" w:rsidRPr="004866F9" w:rsidRDefault="00282B24" w:rsidP="004866F9">
      <w:pPr>
        <w:jc w:val="both"/>
        <w:rPr>
          <w:rFonts w:ascii="Arial" w:hAnsi="Arial" w:cs="Arial"/>
        </w:rPr>
      </w:pPr>
      <w:r w:rsidRPr="00282B24">
        <w:rPr>
          <w:rFonts w:ascii="Arial" w:hAnsi="Arial" w:cs="Arial"/>
        </w:rPr>
        <w:t>Le maître d'œuvre garantit au maître d'ouvrage et aux tiers désignés dans le marché la jouissance pleine et entière, et libre de toute servitude, des droits concédés aux termes du march</w:t>
      </w:r>
      <w:r>
        <w:rPr>
          <w:rFonts w:ascii="Arial" w:hAnsi="Arial" w:cs="Arial"/>
        </w:rPr>
        <w:t>é dans les conditinos fixées à l’article 24.5 du CCAG MOE.</w:t>
      </w:r>
    </w:p>
    <w:p w14:paraId="48E9B518" w14:textId="77777777" w:rsidR="00091F99" w:rsidRPr="00EA0A8D" w:rsidRDefault="00091F99">
      <w:pPr>
        <w:pStyle w:val="En-tte"/>
        <w:tabs>
          <w:tab w:val="clear" w:pos="4536"/>
          <w:tab w:val="clear" w:pos="9072"/>
        </w:tabs>
        <w:rPr>
          <w:rFonts w:ascii="Arial" w:hAnsi="Arial" w:cs="Arial"/>
        </w:rPr>
      </w:pPr>
    </w:p>
    <w:p w14:paraId="48D52DF0" w14:textId="77777777" w:rsidR="00091F99" w:rsidRPr="00EA0A8D" w:rsidRDefault="00091F99">
      <w:pPr>
        <w:pStyle w:val="AE"/>
        <w:rPr>
          <w:rFonts w:cs="Arial"/>
        </w:rPr>
      </w:pPr>
      <w:bookmarkStart w:id="67" w:name="_Toc202866224"/>
      <w:r w:rsidRPr="00EA0A8D">
        <w:rPr>
          <w:rFonts w:cs="Arial"/>
        </w:rPr>
        <w:t>13. ARRET DE L’EXECUTION DES PRESTATIONS ET RESILIATION</w:t>
      </w:r>
      <w:bookmarkEnd w:id="67"/>
    </w:p>
    <w:p w14:paraId="35503EB5" w14:textId="77777777" w:rsidR="00091F99" w:rsidRPr="00EA0A8D" w:rsidRDefault="00091F99">
      <w:pPr>
        <w:rPr>
          <w:rFonts w:ascii="Arial" w:hAnsi="Arial" w:cs="Arial"/>
        </w:rPr>
      </w:pPr>
    </w:p>
    <w:p w14:paraId="62827C85" w14:textId="77777777" w:rsidR="00091F99" w:rsidRPr="00EA0A8D" w:rsidRDefault="00091F99" w:rsidP="00C34C26">
      <w:pPr>
        <w:pStyle w:val="AE31"/>
      </w:pPr>
      <w:bookmarkStart w:id="68" w:name="_Toc202866225"/>
      <w:r w:rsidRPr="00EA0A8D">
        <w:t>13.1. Arrêt de l’exécution des prestations</w:t>
      </w:r>
      <w:bookmarkEnd w:id="68"/>
    </w:p>
    <w:p w14:paraId="42EFE131" w14:textId="77777777" w:rsidR="00091F99" w:rsidRPr="00EA0A8D" w:rsidRDefault="00091F99">
      <w:pPr>
        <w:rPr>
          <w:rFonts w:ascii="Arial" w:hAnsi="Arial" w:cs="Arial"/>
        </w:rPr>
      </w:pPr>
    </w:p>
    <w:p w14:paraId="079EFDB4" w14:textId="2162DF3B" w:rsidR="00091F99" w:rsidRPr="00EA0A8D" w:rsidRDefault="00091F99" w:rsidP="00282B24">
      <w:pPr>
        <w:jc w:val="both"/>
        <w:rPr>
          <w:rFonts w:ascii="Arial" w:hAnsi="Arial" w:cs="Arial"/>
        </w:rPr>
      </w:pPr>
      <w:r w:rsidRPr="00EA0A8D">
        <w:rPr>
          <w:rFonts w:ascii="Arial" w:hAnsi="Arial" w:cs="Arial"/>
        </w:rPr>
        <w:t xml:space="preserve">le </w:t>
      </w:r>
      <w:r w:rsidR="00185F30">
        <w:rPr>
          <w:rFonts w:ascii="Arial" w:hAnsi="Arial" w:cs="Arial"/>
        </w:rPr>
        <w:t>m</w:t>
      </w:r>
      <w:r w:rsidRPr="00EA0A8D">
        <w:rPr>
          <w:rFonts w:ascii="Arial" w:hAnsi="Arial" w:cs="Arial"/>
        </w:rPr>
        <w:t>aître d’ouvrage se réserve la possibilité d’arrêter l’exécution des prestations au terme de chacune des phases techniques constituées par les éléments de mission définis à l’article 1 du présent CCAP. La décision d'arrêter l'exécution des prestations ne donnera lieu à aucune indemnité.</w:t>
      </w:r>
    </w:p>
    <w:p w14:paraId="7977A141" w14:textId="77777777" w:rsidR="00091F99" w:rsidRPr="00EA0A8D" w:rsidRDefault="00091F99">
      <w:pPr>
        <w:rPr>
          <w:rFonts w:ascii="Arial" w:hAnsi="Arial" w:cs="Arial"/>
        </w:rPr>
      </w:pPr>
    </w:p>
    <w:p w14:paraId="7D7223A9" w14:textId="77777777" w:rsidR="00091F99" w:rsidRPr="00EA0A8D" w:rsidRDefault="00091F99" w:rsidP="00C34C26">
      <w:pPr>
        <w:pStyle w:val="AE31"/>
      </w:pPr>
      <w:bookmarkStart w:id="69" w:name="_Toc202866226"/>
      <w:r w:rsidRPr="00EA0A8D">
        <w:t>13.2. Résiliation du marché</w:t>
      </w:r>
      <w:bookmarkEnd w:id="69"/>
    </w:p>
    <w:p w14:paraId="1ECEFDB6" w14:textId="77777777" w:rsidR="00091F99" w:rsidRPr="00EA0A8D" w:rsidRDefault="00091F99">
      <w:pPr>
        <w:ind w:left="1077"/>
        <w:jc w:val="both"/>
        <w:rPr>
          <w:rFonts w:ascii="Arial" w:hAnsi="Arial" w:cs="Arial"/>
        </w:rPr>
      </w:pPr>
    </w:p>
    <w:p w14:paraId="05E7F794" w14:textId="6274F864" w:rsidR="00091F99" w:rsidRPr="00EA0A8D" w:rsidRDefault="00091F99" w:rsidP="00282B24">
      <w:pPr>
        <w:jc w:val="both"/>
        <w:rPr>
          <w:rFonts w:ascii="Arial" w:hAnsi="Arial" w:cs="Arial"/>
        </w:rPr>
      </w:pPr>
      <w:r w:rsidRPr="00EA0A8D">
        <w:rPr>
          <w:rFonts w:ascii="Arial" w:hAnsi="Arial" w:cs="Arial"/>
        </w:rPr>
        <w:t>Les modalités de résiliation du marché sont celles prévues aux articles 2</w:t>
      </w:r>
      <w:r w:rsidR="00282B24">
        <w:rPr>
          <w:rFonts w:ascii="Arial" w:hAnsi="Arial" w:cs="Arial"/>
        </w:rPr>
        <w:t>7</w:t>
      </w:r>
      <w:r w:rsidRPr="00EA0A8D">
        <w:rPr>
          <w:rFonts w:ascii="Arial" w:hAnsi="Arial" w:cs="Arial"/>
        </w:rPr>
        <w:t xml:space="preserve"> à 3</w:t>
      </w:r>
      <w:r w:rsidR="00282B24">
        <w:rPr>
          <w:rFonts w:ascii="Arial" w:hAnsi="Arial" w:cs="Arial"/>
        </w:rPr>
        <w:t>4</w:t>
      </w:r>
      <w:r w:rsidRPr="00EA0A8D">
        <w:rPr>
          <w:rFonts w:ascii="Arial" w:hAnsi="Arial" w:cs="Arial"/>
        </w:rPr>
        <w:t xml:space="preserve"> du CCAG</w:t>
      </w:r>
      <w:r w:rsidR="00282B24">
        <w:rPr>
          <w:rFonts w:ascii="Arial" w:hAnsi="Arial" w:cs="Arial"/>
        </w:rPr>
        <w:t xml:space="preserve"> MOE </w:t>
      </w:r>
      <w:r w:rsidRPr="00EA0A8D">
        <w:rPr>
          <w:rFonts w:ascii="Arial" w:hAnsi="Arial" w:cs="Arial"/>
        </w:rPr>
        <w:t>avec les précisions suivantes :</w:t>
      </w:r>
    </w:p>
    <w:p w14:paraId="2F118EAE" w14:textId="77777777" w:rsidR="00091F99" w:rsidRPr="00EA0A8D" w:rsidRDefault="00091F99">
      <w:pPr>
        <w:ind w:left="1077"/>
        <w:jc w:val="both"/>
        <w:rPr>
          <w:rFonts w:ascii="Arial" w:hAnsi="Arial" w:cs="Arial"/>
        </w:rPr>
      </w:pPr>
    </w:p>
    <w:p w14:paraId="4F9B7F9A" w14:textId="77777777" w:rsidR="00091F99" w:rsidRPr="00EA0A8D" w:rsidRDefault="00091F99">
      <w:pPr>
        <w:pStyle w:val="AE42"/>
        <w:rPr>
          <w:rFonts w:cs="Arial"/>
        </w:rPr>
      </w:pPr>
      <w:bookmarkStart w:id="70" w:name="_Toc202866227"/>
      <w:r w:rsidRPr="00EA0A8D">
        <w:rPr>
          <w:rFonts w:cs="Arial"/>
        </w:rPr>
        <w:t>13.2.1. Résiliation sur décision du maître d’ouvrage pour motif d’intérêt général</w:t>
      </w:r>
      <w:bookmarkEnd w:id="70"/>
    </w:p>
    <w:p w14:paraId="1B7B2159" w14:textId="77777777" w:rsidR="00091F99" w:rsidRPr="00EA0A8D" w:rsidRDefault="00091F99">
      <w:pPr>
        <w:ind w:left="1077"/>
        <w:jc w:val="both"/>
        <w:rPr>
          <w:rFonts w:ascii="Arial" w:hAnsi="Arial" w:cs="Arial"/>
        </w:rPr>
      </w:pPr>
    </w:p>
    <w:p w14:paraId="5DBB041C" w14:textId="462BB253" w:rsidR="00091F99" w:rsidRPr="00EA0A8D" w:rsidRDefault="00091F99" w:rsidP="00282B24">
      <w:pPr>
        <w:ind w:right="72"/>
        <w:jc w:val="both"/>
        <w:rPr>
          <w:rFonts w:ascii="Arial" w:hAnsi="Arial" w:cs="Arial"/>
        </w:rPr>
      </w:pPr>
      <w:r w:rsidRPr="00EA0A8D">
        <w:rPr>
          <w:rFonts w:ascii="Arial" w:hAnsi="Arial" w:cs="Arial"/>
        </w:rPr>
        <w:t xml:space="preserve">Si le maître d'ouvrage décide la cessation définitive de la mission du maître d’œuvre sans que ce dernier ait manqué à ses obligations contractuelles, sa décision doit être notifiée conformément à l'article </w:t>
      </w:r>
      <w:r w:rsidR="00282B24">
        <w:rPr>
          <w:rFonts w:ascii="Arial" w:hAnsi="Arial" w:cs="Arial"/>
        </w:rPr>
        <w:t>31</w:t>
      </w:r>
      <w:r w:rsidRPr="00EA0A8D">
        <w:rPr>
          <w:rFonts w:ascii="Arial" w:hAnsi="Arial" w:cs="Arial"/>
        </w:rPr>
        <w:t xml:space="preserve"> du CCAG-</w:t>
      </w:r>
      <w:r w:rsidR="00282B24">
        <w:rPr>
          <w:rFonts w:ascii="Arial" w:hAnsi="Arial" w:cs="Arial"/>
        </w:rPr>
        <w:t>MOE</w:t>
      </w:r>
      <w:r w:rsidRPr="00EA0A8D">
        <w:rPr>
          <w:rFonts w:ascii="Arial" w:hAnsi="Arial" w:cs="Arial"/>
        </w:rPr>
        <w:t xml:space="preserve"> et la fraction de la mission déjà accomplie est rémunérée.</w:t>
      </w:r>
    </w:p>
    <w:p w14:paraId="6A998986" w14:textId="4059BFFE" w:rsidR="00091F99" w:rsidRPr="00EA0A8D" w:rsidRDefault="00091F99" w:rsidP="00282B24">
      <w:pPr>
        <w:ind w:right="72"/>
        <w:jc w:val="both"/>
        <w:rPr>
          <w:rFonts w:ascii="Arial" w:hAnsi="Arial" w:cs="Arial"/>
        </w:rPr>
      </w:pPr>
      <w:r w:rsidRPr="00EA0A8D">
        <w:rPr>
          <w:rFonts w:ascii="Arial" w:hAnsi="Arial" w:cs="Arial"/>
        </w:rPr>
        <w:t xml:space="preserve">Dans ce cas de résiliation, l'indemnisation prévue à l’article </w:t>
      </w:r>
      <w:r w:rsidR="00282B24">
        <w:rPr>
          <w:rFonts w:ascii="Arial" w:hAnsi="Arial" w:cs="Arial"/>
        </w:rPr>
        <w:t xml:space="preserve">31 </w:t>
      </w:r>
      <w:r w:rsidRPr="00EA0A8D">
        <w:rPr>
          <w:rFonts w:ascii="Arial" w:hAnsi="Arial" w:cs="Arial"/>
        </w:rPr>
        <w:t>du CCAG</w:t>
      </w:r>
      <w:r w:rsidR="00282B24">
        <w:rPr>
          <w:rFonts w:ascii="Arial" w:hAnsi="Arial" w:cs="Arial"/>
        </w:rPr>
        <w:t xml:space="preserve"> MOE</w:t>
      </w:r>
      <w:r w:rsidRPr="00EA0A8D">
        <w:rPr>
          <w:rFonts w:ascii="Arial" w:hAnsi="Arial" w:cs="Arial"/>
        </w:rPr>
        <w:t xml:space="preserve"> est fixée à 1 % de la partie résiliée du marché.</w:t>
      </w:r>
    </w:p>
    <w:p w14:paraId="1F3DD457" w14:textId="77777777" w:rsidR="00091F99" w:rsidRPr="00EA0A8D" w:rsidRDefault="00091F99">
      <w:pPr>
        <w:jc w:val="both"/>
        <w:rPr>
          <w:rFonts w:ascii="Arial" w:hAnsi="Arial" w:cs="Arial"/>
        </w:rPr>
      </w:pPr>
    </w:p>
    <w:p w14:paraId="2207CE58" w14:textId="77777777" w:rsidR="00091F99" w:rsidRPr="00EA0A8D" w:rsidRDefault="00091F99">
      <w:pPr>
        <w:pStyle w:val="AE42"/>
        <w:rPr>
          <w:rFonts w:cs="Arial"/>
        </w:rPr>
      </w:pPr>
      <w:bookmarkStart w:id="71" w:name="_Toc202866228"/>
      <w:r w:rsidRPr="00EA0A8D">
        <w:rPr>
          <w:rFonts w:cs="Arial"/>
        </w:rPr>
        <w:t>13.2.2. Résiliation pour évènements liés au marché</w:t>
      </w:r>
      <w:bookmarkEnd w:id="71"/>
    </w:p>
    <w:p w14:paraId="2083DD6A" w14:textId="77777777" w:rsidR="00091F99" w:rsidRPr="00EA0A8D" w:rsidRDefault="00091F99">
      <w:pPr>
        <w:ind w:left="1008" w:right="72"/>
        <w:jc w:val="both"/>
        <w:rPr>
          <w:rFonts w:ascii="Arial" w:hAnsi="Arial" w:cs="Arial"/>
        </w:rPr>
      </w:pPr>
    </w:p>
    <w:p w14:paraId="7DD1DE02" w14:textId="14F3A6FF" w:rsidR="00091F99" w:rsidRPr="00EA0A8D" w:rsidRDefault="00091F99" w:rsidP="00282B24">
      <w:pPr>
        <w:ind w:right="72"/>
        <w:jc w:val="both"/>
        <w:rPr>
          <w:rFonts w:ascii="Arial" w:hAnsi="Arial" w:cs="Arial"/>
        </w:rPr>
      </w:pPr>
      <w:r w:rsidRPr="00EA0A8D">
        <w:rPr>
          <w:rFonts w:ascii="Arial" w:hAnsi="Arial" w:cs="Arial"/>
        </w:rPr>
        <w:t xml:space="preserve">En cas de résiliation du marché pour difficultés d’exécution, dans les conditions prévues par l’article </w:t>
      </w:r>
      <w:r w:rsidR="00282B24">
        <w:rPr>
          <w:rFonts w:ascii="Arial" w:hAnsi="Arial" w:cs="Arial"/>
        </w:rPr>
        <w:t xml:space="preserve">29 </w:t>
      </w:r>
      <w:r w:rsidRPr="00EA0A8D">
        <w:rPr>
          <w:rFonts w:ascii="Arial" w:hAnsi="Arial" w:cs="Arial"/>
        </w:rPr>
        <w:t>du CCAG</w:t>
      </w:r>
      <w:r w:rsidR="00282B24">
        <w:rPr>
          <w:rFonts w:ascii="Arial" w:hAnsi="Arial" w:cs="Arial"/>
        </w:rPr>
        <w:t xml:space="preserve"> MOE</w:t>
      </w:r>
      <w:r w:rsidRPr="00EA0A8D">
        <w:rPr>
          <w:rFonts w:ascii="Arial" w:hAnsi="Arial" w:cs="Arial"/>
        </w:rPr>
        <w:t xml:space="preserve">, le maître d’œuvre a droit, outre le remboursement des frais et investissements éventuellement engagés par le marché et strictement nécessaires à son exécution, à une indemnité obtenue en appliquant au montant initial HT du marché, diminué du montant HT non révisé des prestations reçues, un pourcentage fixé à 1 </w:t>
      </w:r>
      <w:r w:rsidR="00185F30" w:rsidRPr="00EA0A8D">
        <w:rPr>
          <w:rFonts w:ascii="Arial" w:hAnsi="Arial" w:cs="Arial"/>
        </w:rPr>
        <w:t>%.</w:t>
      </w:r>
    </w:p>
    <w:p w14:paraId="773EDCE6" w14:textId="3DED56C1" w:rsidR="00091F99" w:rsidRPr="00EA0A8D" w:rsidRDefault="00091F99" w:rsidP="00282B24">
      <w:pPr>
        <w:ind w:right="72"/>
        <w:jc w:val="both"/>
        <w:rPr>
          <w:rFonts w:ascii="Arial" w:hAnsi="Arial" w:cs="Arial"/>
        </w:rPr>
      </w:pPr>
      <w:r w:rsidRPr="00EA0A8D">
        <w:rPr>
          <w:rFonts w:ascii="Arial" w:hAnsi="Arial" w:cs="Arial"/>
        </w:rPr>
        <w:t xml:space="preserve">En cas de résiliation dû à un ordre de service de démarrage des prestations tardif, dans </w:t>
      </w:r>
      <w:r w:rsidR="00282B24">
        <w:rPr>
          <w:rFonts w:ascii="Arial" w:hAnsi="Arial" w:cs="Arial"/>
        </w:rPr>
        <w:t>L</w:t>
      </w:r>
      <w:r w:rsidRPr="00EA0A8D">
        <w:rPr>
          <w:rFonts w:ascii="Arial" w:hAnsi="Arial" w:cs="Arial"/>
        </w:rPr>
        <w:t xml:space="preserve">es conditions prévues par l’article </w:t>
      </w:r>
      <w:r w:rsidR="00282B24">
        <w:rPr>
          <w:rFonts w:ascii="Arial" w:hAnsi="Arial" w:cs="Arial"/>
        </w:rPr>
        <w:t>29</w:t>
      </w:r>
      <w:r w:rsidRPr="00EA0A8D">
        <w:rPr>
          <w:rFonts w:ascii="Arial" w:hAnsi="Arial" w:cs="Arial"/>
        </w:rPr>
        <w:t xml:space="preserve"> du CCAG</w:t>
      </w:r>
      <w:r w:rsidR="00282B24">
        <w:rPr>
          <w:rFonts w:ascii="Arial" w:hAnsi="Arial" w:cs="Arial"/>
        </w:rPr>
        <w:t xml:space="preserve"> MOE</w:t>
      </w:r>
      <w:r w:rsidRPr="00EA0A8D">
        <w:rPr>
          <w:rFonts w:ascii="Arial" w:hAnsi="Arial" w:cs="Arial"/>
        </w:rPr>
        <w:t>, le maître d’œuvre a droit à une indemnité obtenue en appliquant au montant initial HT du marché, diminué du montant HT non révisé des prestations reçues, un pourcentage fixé à 1</w:t>
      </w:r>
      <w:r w:rsidR="00185F30" w:rsidRPr="00EA0A8D">
        <w:rPr>
          <w:rFonts w:ascii="Arial" w:hAnsi="Arial" w:cs="Arial"/>
        </w:rPr>
        <w:t>%.</w:t>
      </w:r>
    </w:p>
    <w:p w14:paraId="41AD4C3B" w14:textId="77777777" w:rsidR="00091F99" w:rsidRDefault="00091F99" w:rsidP="00CC1F11">
      <w:pPr>
        <w:ind w:left="1077" w:right="72"/>
        <w:jc w:val="both"/>
        <w:rPr>
          <w:rFonts w:ascii="Arial" w:hAnsi="Arial" w:cs="Arial"/>
        </w:rPr>
      </w:pPr>
    </w:p>
    <w:p w14:paraId="305243D5" w14:textId="77777777" w:rsidR="00091F99" w:rsidRPr="00EA0A8D" w:rsidRDefault="00091F99" w:rsidP="00CC1F11">
      <w:pPr>
        <w:pStyle w:val="AE42"/>
        <w:rPr>
          <w:rFonts w:cs="Arial"/>
        </w:rPr>
      </w:pPr>
      <w:bookmarkStart w:id="72" w:name="_Toc202866229"/>
      <w:r w:rsidRPr="00EA0A8D">
        <w:rPr>
          <w:rFonts w:cs="Arial"/>
        </w:rPr>
        <w:t>13.2.3. Résiliation pour faute ou inexécution des prestations entraînant une exécution des prestations aux frais et risques du titulaire</w:t>
      </w:r>
      <w:bookmarkEnd w:id="72"/>
    </w:p>
    <w:p w14:paraId="5F011865" w14:textId="77777777" w:rsidR="00091F99" w:rsidRPr="00EA0A8D" w:rsidRDefault="00091F99" w:rsidP="00CC1F11">
      <w:pPr>
        <w:ind w:left="1077" w:right="72"/>
        <w:jc w:val="both"/>
        <w:rPr>
          <w:rFonts w:ascii="Arial" w:hAnsi="Arial" w:cs="Arial"/>
        </w:rPr>
      </w:pPr>
    </w:p>
    <w:p w14:paraId="4811C89C" w14:textId="367D3D4A" w:rsidR="00091F99" w:rsidRPr="00EA0A8D" w:rsidRDefault="00091F99" w:rsidP="00282B24">
      <w:pPr>
        <w:ind w:right="72"/>
        <w:jc w:val="both"/>
        <w:rPr>
          <w:rFonts w:ascii="Arial" w:hAnsi="Arial" w:cs="Arial"/>
        </w:rPr>
      </w:pPr>
      <w:r w:rsidRPr="00EA0A8D">
        <w:rPr>
          <w:rFonts w:ascii="Arial" w:hAnsi="Arial" w:cs="Arial"/>
        </w:rPr>
        <w:t>Il sera fait pleinement application de l’article 3</w:t>
      </w:r>
      <w:r w:rsidR="00282B24">
        <w:rPr>
          <w:rFonts w:ascii="Arial" w:hAnsi="Arial" w:cs="Arial"/>
        </w:rPr>
        <w:t>4 du CCAG MOE.</w:t>
      </w:r>
    </w:p>
    <w:p w14:paraId="6C6BC783" w14:textId="77777777" w:rsidR="00141526" w:rsidRPr="00EA0A8D" w:rsidRDefault="00141526" w:rsidP="00CC1F11">
      <w:pPr>
        <w:ind w:left="1077"/>
        <w:jc w:val="both"/>
        <w:rPr>
          <w:rFonts w:ascii="Arial" w:hAnsi="Arial" w:cs="Arial"/>
        </w:rPr>
      </w:pPr>
    </w:p>
    <w:p w14:paraId="49328E5A" w14:textId="77777777" w:rsidR="00091F99" w:rsidRPr="00EA0A8D" w:rsidRDefault="00091F99" w:rsidP="00C34C26">
      <w:pPr>
        <w:pStyle w:val="AE31"/>
      </w:pPr>
      <w:bookmarkStart w:id="73" w:name="_Toc202866230"/>
      <w:r w:rsidRPr="00EA0A8D">
        <w:t>13.3. Tribunal compétent en cas de litige</w:t>
      </w:r>
      <w:bookmarkEnd w:id="73"/>
    </w:p>
    <w:p w14:paraId="338BF8AC" w14:textId="77777777" w:rsidR="00091F99" w:rsidRPr="00EA0A8D" w:rsidRDefault="00091F99" w:rsidP="00CC1F11">
      <w:pPr>
        <w:ind w:left="1077"/>
        <w:jc w:val="both"/>
        <w:rPr>
          <w:rFonts w:ascii="Arial" w:hAnsi="Arial" w:cs="Arial"/>
        </w:rPr>
      </w:pPr>
    </w:p>
    <w:p w14:paraId="1BCFC07E" w14:textId="2402FBE3" w:rsidR="00091F99" w:rsidRDefault="00091F99" w:rsidP="00282B24">
      <w:pPr>
        <w:ind w:right="72"/>
        <w:jc w:val="both"/>
        <w:rPr>
          <w:rFonts w:ascii="Arial" w:hAnsi="Arial" w:cs="Arial"/>
        </w:rPr>
      </w:pPr>
      <w:r w:rsidRPr="00EA0A8D">
        <w:rPr>
          <w:rFonts w:ascii="Arial" w:hAnsi="Arial" w:cs="Arial"/>
        </w:rPr>
        <w:t xml:space="preserve">En cas de litige, le tribunal compétent est le Tribunal </w:t>
      </w:r>
      <w:r w:rsidR="00282B24">
        <w:rPr>
          <w:rFonts w:ascii="Arial" w:hAnsi="Arial" w:cs="Arial"/>
        </w:rPr>
        <w:t xml:space="preserve">Judicaire </w:t>
      </w:r>
      <w:r w:rsidRPr="00EA0A8D">
        <w:rPr>
          <w:rFonts w:ascii="Arial" w:hAnsi="Arial" w:cs="Arial"/>
        </w:rPr>
        <w:t>de Paris.</w:t>
      </w:r>
    </w:p>
    <w:p w14:paraId="3201BB25" w14:textId="691A958D" w:rsidR="00185F30" w:rsidRDefault="00185F30">
      <w:pPr>
        <w:rPr>
          <w:rFonts w:ascii="Arial" w:hAnsi="Arial" w:cs="Arial"/>
        </w:rPr>
      </w:pPr>
      <w:r>
        <w:rPr>
          <w:rFonts w:ascii="Arial" w:hAnsi="Arial" w:cs="Arial"/>
        </w:rPr>
        <w:br w:type="page"/>
      </w:r>
    </w:p>
    <w:p w14:paraId="366EE2AE" w14:textId="022B63FC" w:rsidR="00091F99" w:rsidRPr="00EA0A8D" w:rsidRDefault="00091F99">
      <w:pPr>
        <w:pStyle w:val="AE"/>
        <w:rPr>
          <w:rFonts w:cs="Arial"/>
        </w:rPr>
      </w:pPr>
      <w:bookmarkStart w:id="74" w:name="_Toc202866231"/>
      <w:r w:rsidRPr="00EA0A8D">
        <w:rPr>
          <w:rFonts w:cs="Arial"/>
        </w:rPr>
        <w:lastRenderedPageBreak/>
        <w:t>1</w:t>
      </w:r>
      <w:r w:rsidR="00141526">
        <w:rPr>
          <w:rFonts w:cs="Arial"/>
        </w:rPr>
        <w:t>4</w:t>
      </w:r>
      <w:r w:rsidRPr="00EA0A8D">
        <w:rPr>
          <w:rFonts w:cs="Arial"/>
        </w:rPr>
        <w:t>. DEROGATIONS AU CCAG</w:t>
      </w:r>
      <w:r w:rsidR="00285C9F">
        <w:rPr>
          <w:rFonts w:cs="Arial"/>
        </w:rPr>
        <w:t xml:space="preserve"> MOE</w:t>
      </w:r>
      <w:bookmarkEnd w:id="74"/>
    </w:p>
    <w:p w14:paraId="56FB0AA5" w14:textId="77777777" w:rsidR="00091F99" w:rsidRPr="00EA0A8D" w:rsidRDefault="00091F99">
      <w:pPr>
        <w:pStyle w:val="AE"/>
        <w:rPr>
          <w:rFonts w:cs="Arial"/>
        </w:rPr>
      </w:pPr>
    </w:p>
    <w:p w14:paraId="77D4492F" w14:textId="432AB401" w:rsidR="00091F99" w:rsidRPr="00EA0A8D" w:rsidRDefault="00091F99">
      <w:pPr>
        <w:rPr>
          <w:rFonts w:ascii="Arial" w:hAnsi="Arial" w:cs="Arial"/>
        </w:rPr>
      </w:pPr>
      <w:r w:rsidRPr="00EA0A8D">
        <w:rPr>
          <w:rFonts w:ascii="Arial" w:hAnsi="Arial" w:cs="Arial"/>
        </w:rPr>
        <w:t xml:space="preserve">Le présent CCAP déroge à certaines clauses du CCAG </w:t>
      </w:r>
      <w:r w:rsidR="00DB660C">
        <w:rPr>
          <w:rFonts w:ascii="Arial" w:hAnsi="Arial" w:cs="Arial"/>
        </w:rPr>
        <w:t>MOE</w:t>
      </w:r>
      <w:r w:rsidRPr="00EA0A8D">
        <w:rPr>
          <w:rFonts w:ascii="Arial" w:hAnsi="Arial" w:cs="Arial"/>
        </w:rPr>
        <w:t xml:space="preserve"> :</w:t>
      </w:r>
    </w:p>
    <w:p w14:paraId="260889D6" w14:textId="77777777" w:rsidR="00091F99" w:rsidRPr="00EA0A8D" w:rsidRDefault="00091F99">
      <w:pPr>
        <w:jc w:val="both"/>
        <w:rPr>
          <w:rFonts w:ascii="Arial" w:hAnsi="Arial" w:cs="Arial"/>
        </w:rPr>
      </w:pPr>
    </w:p>
    <w:tbl>
      <w:tblPr>
        <w:tblpPr w:leftFromText="141" w:rightFromText="141" w:vertAnchor="text" w:tblpXSpec="right" w:tblpY="1"/>
        <w:tblOverlap w:val="never"/>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173"/>
        <w:gridCol w:w="4962"/>
      </w:tblGrid>
      <w:tr w:rsidR="00091F99" w:rsidRPr="00EA0A8D" w14:paraId="51EB5104" w14:textId="77777777" w:rsidTr="00453201">
        <w:trPr>
          <w:tblHeader/>
        </w:trPr>
        <w:tc>
          <w:tcPr>
            <w:tcW w:w="5173" w:type="dxa"/>
          </w:tcPr>
          <w:p w14:paraId="01668CE6" w14:textId="6A7EBA17" w:rsidR="00091F99" w:rsidRPr="00EA0A8D" w:rsidRDefault="00453201" w:rsidP="00453201">
            <w:pPr>
              <w:pStyle w:val="Corpsdetexte3"/>
              <w:tabs>
                <w:tab w:val="left" w:pos="300"/>
              </w:tabs>
              <w:rPr>
                <w:rFonts w:cs="Arial"/>
                <w:sz w:val="16"/>
                <w:szCs w:val="16"/>
              </w:rPr>
            </w:pPr>
            <w:r>
              <w:rPr>
                <w:rFonts w:cs="Arial"/>
                <w:sz w:val="16"/>
                <w:szCs w:val="16"/>
              </w:rPr>
              <w:t xml:space="preserve">ARTICLES </w:t>
            </w:r>
            <w:r w:rsidR="00091F99" w:rsidRPr="00EA0A8D">
              <w:rPr>
                <w:rFonts w:cs="Arial"/>
                <w:sz w:val="16"/>
                <w:szCs w:val="16"/>
              </w:rPr>
              <w:t xml:space="preserve">DU CCAP DEROGEANT </w:t>
            </w:r>
            <w:r w:rsidR="00883285">
              <w:rPr>
                <w:rFonts w:cs="Arial"/>
                <w:sz w:val="16"/>
                <w:szCs w:val="16"/>
              </w:rPr>
              <w:t xml:space="preserve">AUX </w:t>
            </w:r>
            <w:r w:rsidR="00091F99" w:rsidRPr="00EA0A8D">
              <w:rPr>
                <w:rFonts w:cs="Arial"/>
                <w:sz w:val="16"/>
                <w:szCs w:val="16"/>
              </w:rPr>
              <w:t xml:space="preserve">CLAUSES CCAG </w:t>
            </w:r>
            <w:r>
              <w:rPr>
                <w:rFonts w:cs="Arial"/>
                <w:sz w:val="16"/>
                <w:szCs w:val="16"/>
              </w:rPr>
              <w:t>MOE</w:t>
            </w:r>
          </w:p>
          <w:p w14:paraId="5637FD70" w14:textId="77777777" w:rsidR="00091F99" w:rsidRPr="00EA0A8D" w:rsidRDefault="00091F99" w:rsidP="00453201">
            <w:pPr>
              <w:tabs>
                <w:tab w:val="left" w:pos="300"/>
              </w:tabs>
              <w:jc w:val="both"/>
              <w:rPr>
                <w:rFonts w:ascii="Arial" w:hAnsi="Arial" w:cs="Arial"/>
                <w:b/>
                <w:sz w:val="16"/>
                <w:szCs w:val="16"/>
              </w:rPr>
            </w:pPr>
          </w:p>
        </w:tc>
        <w:tc>
          <w:tcPr>
            <w:tcW w:w="4962" w:type="dxa"/>
          </w:tcPr>
          <w:p w14:paraId="28C6139E" w14:textId="35CA755B" w:rsidR="00091F99" w:rsidRPr="00883285" w:rsidRDefault="00091F99" w:rsidP="00453201">
            <w:pPr>
              <w:jc w:val="both"/>
              <w:rPr>
                <w:rFonts w:ascii="Arial" w:hAnsi="Arial" w:cs="Arial"/>
                <w:b/>
                <w:sz w:val="16"/>
                <w:szCs w:val="16"/>
              </w:rPr>
            </w:pPr>
            <w:r w:rsidRPr="00883285">
              <w:rPr>
                <w:rFonts w:ascii="Arial" w:hAnsi="Arial" w:cs="Arial"/>
                <w:b/>
                <w:sz w:val="16"/>
                <w:szCs w:val="16"/>
              </w:rPr>
              <w:t>ARTICLE</w:t>
            </w:r>
            <w:r w:rsidR="00453201">
              <w:rPr>
                <w:rFonts w:ascii="Arial" w:hAnsi="Arial" w:cs="Arial"/>
                <w:b/>
                <w:sz w:val="16"/>
                <w:szCs w:val="16"/>
              </w:rPr>
              <w:t>S</w:t>
            </w:r>
            <w:r w:rsidRPr="00883285">
              <w:rPr>
                <w:rFonts w:ascii="Arial" w:hAnsi="Arial" w:cs="Arial"/>
                <w:b/>
                <w:sz w:val="16"/>
                <w:szCs w:val="16"/>
              </w:rPr>
              <w:t xml:space="preserve"> DU CCAG </w:t>
            </w:r>
            <w:r w:rsidR="00883285" w:rsidRPr="00883285">
              <w:rPr>
                <w:rFonts w:ascii="Arial" w:hAnsi="Arial" w:cs="Arial"/>
                <w:b/>
                <w:sz w:val="16"/>
                <w:szCs w:val="16"/>
              </w:rPr>
              <w:t>MOE</w:t>
            </w:r>
            <w:r w:rsidRPr="00883285">
              <w:rPr>
                <w:rFonts w:ascii="Arial" w:hAnsi="Arial" w:cs="Arial"/>
                <w:b/>
                <w:sz w:val="16"/>
                <w:szCs w:val="16"/>
              </w:rPr>
              <w:t xml:space="preserve"> </w:t>
            </w:r>
            <w:r w:rsidR="00883285" w:rsidRPr="00883285">
              <w:rPr>
                <w:rFonts w:ascii="Arial" w:hAnsi="Arial" w:cs="Arial"/>
                <w:b/>
                <w:sz w:val="16"/>
                <w:szCs w:val="16"/>
              </w:rPr>
              <w:t xml:space="preserve">AUXQUELLES IL EST DEROGE </w:t>
            </w:r>
            <w:r w:rsidR="00185F30">
              <w:rPr>
                <w:rFonts w:ascii="Arial" w:hAnsi="Arial" w:cs="Arial"/>
                <w:b/>
                <w:sz w:val="16"/>
                <w:szCs w:val="16"/>
              </w:rPr>
              <w:t xml:space="preserve">AU </w:t>
            </w:r>
            <w:r w:rsidR="00185F30" w:rsidRPr="00883285">
              <w:rPr>
                <w:rFonts w:ascii="Arial" w:hAnsi="Arial" w:cs="Arial"/>
                <w:b/>
                <w:sz w:val="16"/>
                <w:szCs w:val="16"/>
              </w:rPr>
              <w:t>CCAP</w:t>
            </w:r>
            <w:r w:rsidRPr="00883285">
              <w:rPr>
                <w:rFonts w:ascii="Arial" w:hAnsi="Arial" w:cs="Arial"/>
                <w:b/>
                <w:sz w:val="16"/>
                <w:szCs w:val="16"/>
              </w:rPr>
              <w:t xml:space="preserve"> </w:t>
            </w:r>
          </w:p>
        </w:tc>
      </w:tr>
      <w:tr w:rsidR="00091F99" w:rsidRPr="00EA0A8D" w14:paraId="7B9CCF62" w14:textId="77777777" w:rsidTr="00453201">
        <w:tc>
          <w:tcPr>
            <w:tcW w:w="5173" w:type="dxa"/>
          </w:tcPr>
          <w:p w14:paraId="16E1F212" w14:textId="77777777" w:rsidR="00141526" w:rsidRPr="00141526" w:rsidRDefault="00141526" w:rsidP="00141526">
            <w:pPr>
              <w:jc w:val="both"/>
              <w:rPr>
                <w:rFonts w:ascii="Arial" w:hAnsi="Arial" w:cs="Arial"/>
                <w:sz w:val="16"/>
                <w:szCs w:val="16"/>
                <w:u w:val="single"/>
              </w:rPr>
            </w:pPr>
            <w:r w:rsidRPr="00141526">
              <w:rPr>
                <w:rFonts w:ascii="Arial" w:hAnsi="Arial" w:cs="Arial"/>
                <w:sz w:val="16"/>
                <w:szCs w:val="16"/>
                <w:u w:val="single"/>
              </w:rPr>
              <w:t>2. PIECES CONSTITUTIVES DU MARCHE</w:t>
            </w:r>
          </w:p>
          <w:p w14:paraId="0DD4BB63" w14:textId="77777777" w:rsidR="00141526" w:rsidRPr="00141526" w:rsidRDefault="00141526" w:rsidP="00141526">
            <w:pPr>
              <w:jc w:val="both"/>
              <w:rPr>
                <w:rFonts w:ascii="Arial" w:hAnsi="Arial" w:cs="Arial"/>
                <w:sz w:val="16"/>
                <w:szCs w:val="16"/>
              </w:rPr>
            </w:pPr>
            <w:r w:rsidRPr="00141526">
              <w:rPr>
                <w:rFonts w:ascii="Arial" w:hAnsi="Arial" w:cs="Arial"/>
                <w:sz w:val="16"/>
                <w:szCs w:val="16"/>
              </w:rPr>
              <w:t>Par dérogation à l’article 4.1 du CCAG-MOE, outre l’application de la réglementation applicable aux marchés publics, les pièces constitutives du marché sont les suivantes, par ordre de priorité décroissante :</w:t>
            </w:r>
          </w:p>
          <w:p w14:paraId="3525803C" w14:textId="77777777" w:rsidR="00141526" w:rsidRPr="00141526" w:rsidRDefault="00141526" w:rsidP="00141526">
            <w:pPr>
              <w:jc w:val="both"/>
              <w:rPr>
                <w:rFonts w:ascii="Arial" w:hAnsi="Arial" w:cs="Arial"/>
                <w:sz w:val="16"/>
                <w:szCs w:val="16"/>
              </w:rPr>
            </w:pPr>
          </w:p>
          <w:p w14:paraId="7AB54B45" w14:textId="77777777" w:rsidR="00141526" w:rsidRPr="00141526" w:rsidRDefault="00141526" w:rsidP="00141526">
            <w:pPr>
              <w:jc w:val="both"/>
              <w:rPr>
                <w:rFonts w:ascii="Arial" w:hAnsi="Arial" w:cs="Arial"/>
                <w:sz w:val="16"/>
                <w:szCs w:val="16"/>
              </w:rPr>
            </w:pPr>
            <w:r w:rsidRPr="00141526">
              <w:rPr>
                <w:rFonts w:ascii="Arial" w:hAnsi="Arial" w:cs="Arial"/>
                <w:sz w:val="16"/>
                <w:szCs w:val="16"/>
              </w:rPr>
              <w:t>2.1. Pièces particulières</w:t>
            </w:r>
          </w:p>
          <w:p w14:paraId="0E2472F9" w14:textId="0A07E4C7" w:rsidR="00141526" w:rsidRPr="00185F30" w:rsidRDefault="00185F30" w:rsidP="00141526">
            <w:pPr>
              <w:jc w:val="both"/>
              <w:rPr>
                <w:rFonts w:ascii="Arial" w:hAnsi="Arial" w:cs="Arial"/>
                <w:b/>
                <w:bCs/>
                <w:sz w:val="16"/>
                <w:szCs w:val="16"/>
              </w:rPr>
            </w:pPr>
            <w:r>
              <w:rPr>
                <w:rFonts w:ascii="Arial" w:hAnsi="Arial" w:cs="Arial"/>
                <w:b/>
                <w:bCs/>
                <w:sz w:val="16"/>
                <w:szCs w:val="16"/>
              </w:rPr>
              <w:t>-l</w:t>
            </w:r>
            <w:r w:rsidR="00141526" w:rsidRPr="00185F30">
              <w:rPr>
                <w:rFonts w:ascii="Arial" w:hAnsi="Arial" w:cs="Arial"/>
                <w:b/>
                <w:bCs/>
                <w:sz w:val="16"/>
                <w:szCs w:val="16"/>
              </w:rPr>
              <w:t>e cadre de réponse et le cas échéant ses annexes (relatives à la répartition des honoraires entre les membres du groupement- à la déclaration de sous-traitance), qui après signature des parties est l’acte d’engagement et ses annexes ;</w:t>
            </w:r>
          </w:p>
          <w:p w14:paraId="7B1F09C6" w14:textId="0D441D0F" w:rsidR="00141526" w:rsidRPr="00ED0657" w:rsidRDefault="00141526" w:rsidP="00141526">
            <w:pPr>
              <w:jc w:val="both"/>
              <w:rPr>
                <w:rFonts w:ascii="Arial" w:hAnsi="Arial" w:cs="Arial"/>
                <w:b/>
                <w:bCs/>
                <w:sz w:val="16"/>
                <w:szCs w:val="16"/>
              </w:rPr>
            </w:pPr>
            <w:r w:rsidRPr="00ED0657">
              <w:rPr>
                <w:rFonts w:ascii="Arial" w:hAnsi="Arial" w:cs="Arial"/>
                <w:b/>
                <w:bCs/>
                <w:sz w:val="16"/>
                <w:szCs w:val="16"/>
              </w:rPr>
              <w:t>-</w:t>
            </w:r>
            <w:r w:rsidR="00185F30">
              <w:rPr>
                <w:rFonts w:ascii="Arial" w:hAnsi="Arial" w:cs="Arial"/>
                <w:b/>
                <w:bCs/>
                <w:sz w:val="16"/>
                <w:szCs w:val="16"/>
              </w:rPr>
              <w:t>l</w:t>
            </w:r>
            <w:r w:rsidRPr="00ED0657">
              <w:rPr>
                <w:rFonts w:ascii="Arial" w:hAnsi="Arial" w:cs="Arial"/>
                <w:b/>
                <w:bCs/>
                <w:sz w:val="16"/>
                <w:szCs w:val="16"/>
              </w:rPr>
              <w:t>e présent Cahier des Clauses Administratives Particulières (CCAP) et ses deux annexes ;</w:t>
            </w:r>
          </w:p>
          <w:p w14:paraId="1CAD0533" w14:textId="3818046E" w:rsidR="00141526" w:rsidRPr="00ED0657" w:rsidRDefault="00141526" w:rsidP="00141526">
            <w:pPr>
              <w:jc w:val="both"/>
              <w:rPr>
                <w:rFonts w:ascii="Arial" w:hAnsi="Arial" w:cs="Arial"/>
                <w:b/>
                <w:bCs/>
                <w:sz w:val="16"/>
                <w:szCs w:val="16"/>
              </w:rPr>
            </w:pPr>
            <w:r w:rsidRPr="00ED0657">
              <w:rPr>
                <w:rFonts w:ascii="Arial" w:hAnsi="Arial" w:cs="Arial"/>
                <w:b/>
                <w:bCs/>
                <w:sz w:val="16"/>
                <w:szCs w:val="16"/>
              </w:rPr>
              <w:t>-</w:t>
            </w:r>
            <w:r w:rsidR="00185F30">
              <w:rPr>
                <w:rFonts w:ascii="Arial" w:hAnsi="Arial" w:cs="Arial"/>
                <w:b/>
                <w:bCs/>
                <w:sz w:val="16"/>
                <w:szCs w:val="16"/>
              </w:rPr>
              <w:t>l</w:t>
            </w:r>
            <w:r w:rsidRPr="00ED0657">
              <w:rPr>
                <w:rFonts w:ascii="Arial" w:hAnsi="Arial" w:cs="Arial"/>
                <w:b/>
                <w:bCs/>
                <w:sz w:val="16"/>
                <w:szCs w:val="16"/>
              </w:rPr>
              <w:t xml:space="preserve">e Cahier des Clauses Techniques Particulières (CCTP) qui définit le contenu des éléments de mission et son annexe 1 ; </w:t>
            </w:r>
          </w:p>
          <w:p w14:paraId="7477C119" w14:textId="7995F4CF" w:rsidR="00141526" w:rsidRPr="00ED0657" w:rsidRDefault="00141526" w:rsidP="00141526">
            <w:pPr>
              <w:jc w:val="both"/>
              <w:rPr>
                <w:rFonts w:ascii="Arial" w:hAnsi="Arial" w:cs="Arial"/>
                <w:b/>
                <w:bCs/>
                <w:sz w:val="16"/>
                <w:szCs w:val="16"/>
              </w:rPr>
            </w:pPr>
            <w:r w:rsidRPr="00ED0657">
              <w:rPr>
                <w:rFonts w:ascii="Arial" w:hAnsi="Arial" w:cs="Arial"/>
                <w:b/>
                <w:bCs/>
                <w:sz w:val="16"/>
                <w:szCs w:val="16"/>
              </w:rPr>
              <w:t>-</w:t>
            </w:r>
            <w:r w:rsidR="00185F30">
              <w:rPr>
                <w:rFonts w:ascii="Arial" w:hAnsi="Arial" w:cs="Arial"/>
                <w:b/>
                <w:bCs/>
                <w:sz w:val="16"/>
                <w:szCs w:val="16"/>
              </w:rPr>
              <w:t>l</w:t>
            </w:r>
            <w:r w:rsidRPr="00ED0657">
              <w:rPr>
                <w:rFonts w:ascii="Arial" w:hAnsi="Arial" w:cs="Arial"/>
                <w:b/>
                <w:bCs/>
                <w:sz w:val="16"/>
                <w:szCs w:val="16"/>
              </w:rPr>
              <w:t>e cahier des clauses administratives générales applicables aux marchés publics de maitrise d’œuvre (CCAG/MOE) fixé par l’arrêté du 30 mars 2021 ;</w:t>
            </w:r>
          </w:p>
          <w:p w14:paraId="45CE7C7E" w14:textId="317F2B7D" w:rsidR="00141526" w:rsidRPr="00ED0657" w:rsidRDefault="00141526" w:rsidP="00141526">
            <w:pPr>
              <w:jc w:val="both"/>
              <w:rPr>
                <w:rFonts w:ascii="Arial" w:hAnsi="Arial" w:cs="Arial"/>
                <w:b/>
                <w:bCs/>
                <w:sz w:val="16"/>
                <w:szCs w:val="16"/>
              </w:rPr>
            </w:pPr>
            <w:r w:rsidRPr="00ED0657">
              <w:rPr>
                <w:rFonts w:ascii="Arial" w:hAnsi="Arial" w:cs="Arial"/>
                <w:b/>
                <w:bCs/>
                <w:sz w:val="16"/>
                <w:szCs w:val="16"/>
              </w:rPr>
              <w:t>-</w:t>
            </w:r>
            <w:r w:rsidR="00185F30">
              <w:rPr>
                <w:rFonts w:ascii="Arial" w:hAnsi="Arial" w:cs="Arial"/>
                <w:b/>
                <w:bCs/>
                <w:sz w:val="16"/>
                <w:szCs w:val="16"/>
              </w:rPr>
              <w:t>l</w:t>
            </w:r>
            <w:r w:rsidRPr="00ED0657">
              <w:rPr>
                <w:rFonts w:ascii="Arial" w:hAnsi="Arial" w:cs="Arial"/>
                <w:b/>
                <w:bCs/>
                <w:sz w:val="16"/>
                <w:szCs w:val="16"/>
              </w:rPr>
              <w:t>e mémoire technique du titulaire</w:t>
            </w:r>
            <w:r w:rsidR="00185F30">
              <w:rPr>
                <w:rFonts w:ascii="Arial" w:hAnsi="Arial" w:cs="Arial"/>
                <w:b/>
                <w:bCs/>
                <w:sz w:val="16"/>
                <w:szCs w:val="16"/>
              </w:rPr>
              <w:t>.</w:t>
            </w:r>
          </w:p>
          <w:p w14:paraId="78604AE8" w14:textId="77777777" w:rsidR="00141526" w:rsidRPr="00141526" w:rsidRDefault="00141526" w:rsidP="00141526">
            <w:pPr>
              <w:jc w:val="both"/>
              <w:rPr>
                <w:rFonts w:ascii="Arial" w:hAnsi="Arial" w:cs="Arial"/>
                <w:sz w:val="16"/>
                <w:szCs w:val="16"/>
              </w:rPr>
            </w:pPr>
          </w:p>
          <w:p w14:paraId="21269866" w14:textId="77777777" w:rsidR="00141526" w:rsidRPr="00141526" w:rsidRDefault="00141526" w:rsidP="00141526">
            <w:pPr>
              <w:jc w:val="both"/>
              <w:rPr>
                <w:rFonts w:ascii="Arial" w:hAnsi="Arial" w:cs="Arial"/>
                <w:sz w:val="16"/>
                <w:szCs w:val="16"/>
              </w:rPr>
            </w:pPr>
            <w:r w:rsidRPr="00141526">
              <w:rPr>
                <w:rFonts w:ascii="Arial" w:hAnsi="Arial" w:cs="Arial"/>
                <w:sz w:val="16"/>
                <w:szCs w:val="16"/>
              </w:rPr>
              <w:t>2.2. Pièces générales en vigueur le 1</w:t>
            </w:r>
            <w:r w:rsidRPr="00141526">
              <w:rPr>
                <w:rFonts w:ascii="Arial" w:hAnsi="Arial" w:cs="Arial"/>
                <w:sz w:val="16"/>
                <w:szCs w:val="16"/>
                <w:vertAlign w:val="superscript"/>
              </w:rPr>
              <w:t>er</w:t>
            </w:r>
            <w:r w:rsidRPr="00141526">
              <w:rPr>
                <w:rFonts w:ascii="Arial" w:hAnsi="Arial" w:cs="Arial"/>
                <w:sz w:val="16"/>
                <w:szCs w:val="16"/>
              </w:rPr>
              <w:t xml:space="preserve"> jour du mois de l’établissement des prix (m0)</w:t>
            </w:r>
          </w:p>
          <w:p w14:paraId="60B14D1B" w14:textId="77777777" w:rsidR="00141526" w:rsidRPr="00141526" w:rsidRDefault="00141526" w:rsidP="00141526">
            <w:pPr>
              <w:jc w:val="both"/>
              <w:rPr>
                <w:rFonts w:ascii="Arial" w:hAnsi="Arial" w:cs="Arial"/>
                <w:sz w:val="16"/>
                <w:szCs w:val="16"/>
              </w:rPr>
            </w:pPr>
          </w:p>
          <w:p w14:paraId="0CE7ECAA" w14:textId="3B825081" w:rsidR="00141526" w:rsidRPr="00141526" w:rsidRDefault="00141526" w:rsidP="00141526">
            <w:pPr>
              <w:jc w:val="both"/>
              <w:rPr>
                <w:rFonts w:ascii="Arial" w:hAnsi="Arial" w:cs="Arial"/>
                <w:sz w:val="16"/>
                <w:szCs w:val="16"/>
              </w:rPr>
            </w:pPr>
            <w:r>
              <w:rPr>
                <w:rFonts w:ascii="Arial" w:hAnsi="Arial" w:cs="Arial"/>
                <w:sz w:val="16"/>
                <w:szCs w:val="16"/>
              </w:rPr>
              <w:t>-</w:t>
            </w:r>
            <w:r w:rsidR="00185F30">
              <w:rPr>
                <w:rFonts w:ascii="Arial" w:hAnsi="Arial" w:cs="Arial"/>
                <w:sz w:val="16"/>
                <w:szCs w:val="16"/>
              </w:rPr>
              <w:t>l</w:t>
            </w:r>
            <w:r w:rsidRPr="00141526">
              <w:rPr>
                <w:rFonts w:ascii="Arial" w:hAnsi="Arial" w:cs="Arial"/>
                <w:sz w:val="16"/>
                <w:szCs w:val="16"/>
              </w:rPr>
              <w:t>’arrêté du 19 juillet 2018 portant réglementation des marchés passés par les organismes de Sécurité sociale ;</w:t>
            </w:r>
          </w:p>
          <w:p w14:paraId="386EDFCB" w14:textId="77777777" w:rsidR="00141526" w:rsidRPr="00141526" w:rsidRDefault="00141526" w:rsidP="00141526">
            <w:pPr>
              <w:jc w:val="both"/>
              <w:rPr>
                <w:rFonts w:ascii="Arial" w:hAnsi="Arial" w:cs="Arial"/>
                <w:sz w:val="16"/>
                <w:szCs w:val="16"/>
              </w:rPr>
            </w:pPr>
          </w:p>
          <w:p w14:paraId="108C44C4" w14:textId="58CBB64E" w:rsidR="00141526" w:rsidRPr="00141526" w:rsidRDefault="00141526" w:rsidP="00141526">
            <w:pPr>
              <w:jc w:val="both"/>
              <w:rPr>
                <w:rFonts w:ascii="Arial" w:hAnsi="Arial" w:cs="Arial"/>
                <w:sz w:val="16"/>
                <w:szCs w:val="16"/>
              </w:rPr>
            </w:pPr>
            <w:r>
              <w:rPr>
                <w:rFonts w:ascii="Arial" w:hAnsi="Arial" w:cs="Arial"/>
                <w:sz w:val="16"/>
                <w:szCs w:val="16"/>
              </w:rPr>
              <w:t>-</w:t>
            </w:r>
            <w:r w:rsidRPr="00141526">
              <w:rPr>
                <w:rFonts w:ascii="Arial" w:hAnsi="Arial" w:cs="Arial"/>
                <w:sz w:val="16"/>
                <w:szCs w:val="16"/>
              </w:rPr>
              <w:t>le Code de la commande publique issu de l'ordonnance n°2018-1074 du 26 novembre 2018 et du décret n°2018-1075 du 3 décembre 2018 ;</w:t>
            </w:r>
          </w:p>
          <w:p w14:paraId="7036DAC2" w14:textId="77777777" w:rsidR="00141526" w:rsidRPr="00141526" w:rsidRDefault="00141526" w:rsidP="00141526">
            <w:pPr>
              <w:jc w:val="both"/>
              <w:rPr>
                <w:rFonts w:ascii="Arial" w:hAnsi="Arial" w:cs="Arial"/>
                <w:sz w:val="16"/>
                <w:szCs w:val="16"/>
              </w:rPr>
            </w:pPr>
          </w:p>
          <w:p w14:paraId="09932FA6" w14:textId="1A703A44" w:rsidR="00091F99" w:rsidRPr="00141526" w:rsidRDefault="00141526" w:rsidP="00141526">
            <w:pPr>
              <w:jc w:val="both"/>
              <w:rPr>
                <w:rFonts w:ascii="Arial" w:hAnsi="Arial" w:cs="Arial"/>
                <w:sz w:val="16"/>
                <w:szCs w:val="16"/>
              </w:rPr>
            </w:pPr>
            <w:r>
              <w:rPr>
                <w:rFonts w:ascii="Arial" w:hAnsi="Arial" w:cs="Arial"/>
                <w:sz w:val="16"/>
                <w:szCs w:val="16"/>
              </w:rPr>
              <w:t>-</w:t>
            </w:r>
            <w:r w:rsidR="00185F30">
              <w:rPr>
                <w:rFonts w:ascii="Arial" w:hAnsi="Arial" w:cs="Arial"/>
                <w:sz w:val="16"/>
                <w:szCs w:val="16"/>
              </w:rPr>
              <w:t>l</w:t>
            </w:r>
            <w:r w:rsidRPr="00141526">
              <w:rPr>
                <w:rFonts w:ascii="Arial" w:hAnsi="Arial" w:cs="Arial"/>
                <w:sz w:val="16"/>
                <w:szCs w:val="16"/>
              </w:rPr>
              <w:t>’annexe 20 du Code de la commande publique relative à l’arrêté précisant les modalités techniques de l’exécution des éléments de mission de maitrise d’œuvre confiées par des maîtres d’ouvrage publics à des prestataire de droit privé (arrêté du 22 mars 2019 – annexe II).</w:t>
            </w:r>
          </w:p>
        </w:tc>
        <w:tc>
          <w:tcPr>
            <w:tcW w:w="4962" w:type="dxa"/>
          </w:tcPr>
          <w:p w14:paraId="675B77B8" w14:textId="7713670D" w:rsidR="00883285" w:rsidRPr="00141526" w:rsidRDefault="00883285" w:rsidP="00453201">
            <w:pPr>
              <w:jc w:val="both"/>
              <w:rPr>
                <w:rFonts w:ascii="Arial" w:hAnsi="Arial" w:cs="Arial"/>
                <w:bCs/>
                <w:iCs/>
                <w:sz w:val="16"/>
                <w:szCs w:val="16"/>
                <w:u w:val="single"/>
              </w:rPr>
            </w:pPr>
            <w:r w:rsidRPr="00141526">
              <w:rPr>
                <w:rFonts w:ascii="Arial" w:hAnsi="Arial" w:cs="Arial"/>
                <w:bCs/>
                <w:iCs/>
                <w:sz w:val="16"/>
                <w:szCs w:val="16"/>
                <w:u w:val="single"/>
              </w:rPr>
              <w:t>Article 4 - Pièces contractuelles</w:t>
            </w:r>
          </w:p>
          <w:p w14:paraId="618A3508" w14:textId="77777777" w:rsidR="00883285" w:rsidRPr="00883285" w:rsidRDefault="00883285" w:rsidP="00453201">
            <w:pPr>
              <w:jc w:val="both"/>
              <w:rPr>
                <w:rFonts w:ascii="Arial" w:hAnsi="Arial" w:cs="Arial"/>
                <w:bCs/>
                <w:iCs/>
                <w:sz w:val="16"/>
                <w:szCs w:val="16"/>
              </w:rPr>
            </w:pPr>
            <w:r w:rsidRPr="00883285">
              <w:rPr>
                <w:rFonts w:ascii="Arial" w:hAnsi="Arial" w:cs="Arial"/>
                <w:bCs/>
                <w:iCs/>
                <w:sz w:val="16"/>
                <w:szCs w:val="16"/>
              </w:rPr>
              <w:t>4.1. Ordre de priorité :</w:t>
            </w:r>
          </w:p>
          <w:p w14:paraId="0E215DC9" w14:textId="77777777" w:rsidR="00883285" w:rsidRPr="00141526" w:rsidRDefault="00883285" w:rsidP="00453201">
            <w:pPr>
              <w:jc w:val="both"/>
              <w:rPr>
                <w:rFonts w:ascii="Arial" w:hAnsi="Arial" w:cs="Arial"/>
                <w:b/>
                <w:iCs/>
                <w:sz w:val="16"/>
                <w:szCs w:val="16"/>
              </w:rPr>
            </w:pPr>
            <w:r w:rsidRPr="00141526">
              <w:rPr>
                <w:rFonts w:ascii="Arial" w:hAnsi="Arial" w:cs="Arial"/>
                <w:b/>
                <w:iCs/>
                <w:sz w:val="16"/>
                <w:szCs w:val="16"/>
              </w:rPr>
              <w:t>En cas de contradiction entre les stipulations des pièces contractuelles du marché, elles prévalent dans l'ordre de priorité suivant :</w:t>
            </w:r>
          </w:p>
          <w:p w14:paraId="6BC903B8" w14:textId="77777777" w:rsidR="00883285" w:rsidRPr="00141526" w:rsidRDefault="00883285" w:rsidP="00453201">
            <w:pPr>
              <w:jc w:val="both"/>
              <w:rPr>
                <w:rFonts w:ascii="Arial" w:hAnsi="Arial" w:cs="Arial"/>
                <w:b/>
                <w:iCs/>
                <w:sz w:val="16"/>
                <w:szCs w:val="16"/>
              </w:rPr>
            </w:pPr>
            <w:r w:rsidRPr="00141526">
              <w:rPr>
                <w:rFonts w:ascii="Arial" w:hAnsi="Arial" w:cs="Arial"/>
                <w:b/>
                <w:iCs/>
                <w:sz w:val="16"/>
                <w:szCs w:val="16"/>
              </w:rPr>
              <w:t>- l'acte d'engagement (AE) et ses éventuelles annexes financières ;</w:t>
            </w:r>
          </w:p>
          <w:p w14:paraId="19A0A9C0" w14:textId="77777777" w:rsidR="00883285" w:rsidRPr="00141526" w:rsidRDefault="00883285" w:rsidP="00453201">
            <w:pPr>
              <w:jc w:val="both"/>
              <w:rPr>
                <w:rFonts w:ascii="Arial" w:hAnsi="Arial" w:cs="Arial"/>
                <w:b/>
                <w:iCs/>
                <w:sz w:val="16"/>
                <w:szCs w:val="16"/>
              </w:rPr>
            </w:pPr>
            <w:r w:rsidRPr="00141526">
              <w:rPr>
                <w:rFonts w:ascii="Arial" w:hAnsi="Arial" w:cs="Arial"/>
                <w:b/>
                <w:iCs/>
                <w:sz w:val="16"/>
                <w:szCs w:val="16"/>
              </w:rPr>
              <w:t>- le cahier des clauses administratives particulières (CCAP) ou tout autre document qui en tient lieu et ses éventuelles annexes ;</w:t>
            </w:r>
          </w:p>
          <w:p w14:paraId="439CE0A0" w14:textId="77777777" w:rsidR="00883285" w:rsidRPr="00141526" w:rsidRDefault="00883285" w:rsidP="00453201">
            <w:pPr>
              <w:jc w:val="both"/>
              <w:rPr>
                <w:rFonts w:ascii="Arial" w:hAnsi="Arial" w:cs="Arial"/>
                <w:b/>
                <w:iCs/>
                <w:sz w:val="16"/>
                <w:szCs w:val="16"/>
              </w:rPr>
            </w:pPr>
            <w:r w:rsidRPr="00141526">
              <w:rPr>
                <w:rFonts w:ascii="Arial" w:hAnsi="Arial" w:cs="Arial"/>
                <w:b/>
                <w:iCs/>
                <w:sz w:val="16"/>
                <w:szCs w:val="16"/>
              </w:rPr>
              <w:t>- le cahier des clauses techniques particulières (CCTP) ou tout autre document qui en tient lieu et ses éventuelles annexes ;</w:t>
            </w:r>
          </w:p>
          <w:p w14:paraId="7462249A" w14:textId="77777777" w:rsidR="00883285" w:rsidRPr="00141526" w:rsidRDefault="00883285" w:rsidP="00453201">
            <w:pPr>
              <w:jc w:val="both"/>
              <w:rPr>
                <w:rFonts w:ascii="Arial" w:hAnsi="Arial" w:cs="Arial"/>
                <w:b/>
                <w:iCs/>
                <w:sz w:val="16"/>
                <w:szCs w:val="16"/>
              </w:rPr>
            </w:pPr>
            <w:r w:rsidRPr="00141526">
              <w:rPr>
                <w:rFonts w:ascii="Arial" w:hAnsi="Arial" w:cs="Arial"/>
                <w:b/>
                <w:iCs/>
                <w:sz w:val="16"/>
                <w:szCs w:val="16"/>
              </w:rPr>
              <w:t>- le programme incluant le détail de l'enveloppe financière prévisionnelle retenue par le maître d'ouvrage et affectée aux travaux, ainsi que ses éventuelles annexes ;</w:t>
            </w:r>
          </w:p>
          <w:p w14:paraId="742316E9" w14:textId="77777777" w:rsidR="00883285" w:rsidRPr="00141526" w:rsidRDefault="00883285" w:rsidP="00453201">
            <w:pPr>
              <w:jc w:val="both"/>
              <w:rPr>
                <w:rFonts w:ascii="Arial" w:hAnsi="Arial" w:cs="Arial"/>
                <w:b/>
                <w:iCs/>
                <w:sz w:val="16"/>
                <w:szCs w:val="16"/>
              </w:rPr>
            </w:pPr>
            <w:r w:rsidRPr="00141526">
              <w:rPr>
                <w:rFonts w:ascii="Arial" w:hAnsi="Arial" w:cs="Arial"/>
                <w:b/>
                <w:iCs/>
                <w:sz w:val="16"/>
                <w:szCs w:val="16"/>
              </w:rPr>
              <w:t>- le présent cahier des clauses administratives générales (CCAG) ;</w:t>
            </w:r>
          </w:p>
          <w:p w14:paraId="0132E94D" w14:textId="77777777" w:rsidR="00883285" w:rsidRPr="00141526" w:rsidRDefault="00883285" w:rsidP="00453201">
            <w:pPr>
              <w:jc w:val="both"/>
              <w:rPr>
                <w:rFonts w:ascii="Arial" w:hAnsi="Arial" w:cs="Arial"/>
                <w:b/>
                <w:iCs/>
                <w:sz w:val="16"/>
                <w:szCs w:val="16"/>
              </w:rPr>
            </w:pPr>
            <w:r w:rsidRPr="00141526">
              <w:rPr>
                <w:rFonts w:ascii="Arial" w:hAnsi="Arial" w:cs="Arial"/>
                <w:b/>
                <w:iCs/>
                <w:sz w:val="16"/>
                <w:szCs w:val="16"/>
              </w:rPr>
              <w:t>- le cas échéant, si l'opération fait l'objet d'une démarche BIM, le cahier des charges BIM du maître d'ouvrage ;</w:t>
            </w:r>
          </w:p>
          <w:p w14:paraId="192CDDCE" w14:textId="77777777" w:rsidR="00883285" w:rsidRPr="00141526" w:rsidRDefault="00883285" w:rsidP="00453201">
            <w:pPr>
              <w:jc w:val="both"/>
              <w:rPr>
                <w:rFonts w:ascii="Arial" w:hAnsi="Arial" w:cs="Arial"/>
                <w:b/>
                <w:iCs/>
                <w:sz w:val="16"/>
                <w:szCs w:val="16"/>
              </w:rPr>
            </w:pPr>
            <w:r w:rsidRPr="00141526">
              <w:rPr>
                <w:rFonts w:ascii="Arial" w:hAnsi="Arial" w:cs="Arial"/>
                <w:b/>
                <w:iCs/>
                <w:sz w:val="16"/>
                <w:szCs w:val="16"/>
              </w:rPr>
              <w:t>- les éventuelles pièces écrites et graphiques remises par le maître d'ouvrage lors de la consultation ;</w:t>
            </w:r>
          </w:p>
          <w:p w14:paraId="6945EF77" w14:textId="77777777" w:rsidR="00883285" w:rsidRPr="00141526" w:rsidRDefault="00883285" w:rsidP="00453201">
            <w:pPr>
              <w:jc w:val="both"/>
              <w:rPr>
                <w:rFonts w:ascii="Arial" w:hAnsi="Arial" w:cs="Arial"/>
                <w:b/>
                <w:iCs/>
                <w:sz w:val="16"/>
                <w:szCs w:val="16"/>
              </w:rPr>
            </w:pPr>
            <w:r w:rsidRPr="00141526">
              <w:rPr>
                <w:rFonts w:ascii="Arial" w:hAnsi="Arial" w:cs="Arial"/>
                <w:b/>
                <w:iCs/>
                <w:sz w:val="16"/>
                <w:szCs w:val="16"/>
              </w:rPr>
              <w:t>- les clauses du cahier des clauses administratives générales applicables aux marchés publics de travaux (CCAG Travaux) précisant le rôle du maître d'œuvre dans le cadre de l'exécution des marchés de travaux ;</w:t>
            </w:r>
          </w:p>
          <w:p w14:paraId="3B00A673" w14:textId="77777777" w:rsidR="00883285" w:rsidRPr="00141526" w:rsidRDefault="00883285" w:rsidP="00453201">
            <w:pPr>
              <w:jc w:val="both"/>
              <w:rPr>
                <w:rFonts w:ascii="Arial" w:hAnsi="Arial" w:cs="Arial"/>
                <w:b/>
                <w:iCs/>
                <w:sz w:val="16"/>
                <w:szCs w:val="16"/>
              </w:rPr>
            </w:pPr>
            <w:r w:rsidRPr="00141526">
              <w:rPr>
                <w:rFonts w:ascii="Arial" w:hAnsi="Arial" w:cs="Arial"/>
                <w:b/>
                <w:iCs/>
                <w:sz w:val="16"/>
                <w:szCs w:val="16"/>
              </w:rPr>
              <w:t>- l'offre technique du maître d'œuvre, composée de pièces écrites et éventuellement graphiques ;</w:t>
            </w:r>
          </w:p>
          <w:p w14:paraId="22FE4F76" w14:textId="77777777" w:rsidR="00883285" w:rsidRPr="00141526" w:rsidRDefault="00883285" w:rsidP="00453201">
            <w:pPr>
              <w:jc w:val="both"/>
              <w:rPr>
                <w:rFonts w:ascii="Arial" w:hAnsi="Arial" w:cs="Arial"/>
                <w:b/>
                <w:iCs/>
                <w:sz w:val="16"/>
                <w:szCs w:val="16"/>
              </w:rPr>
            </w:pPr>
            <w:r w:rsidRPr="00141526">
              <w:rPr>
                <w:rFonts w:ascii="Arial" w:hAnsi="Arial" w:cs="Arial"/>
                <w:b/>
                <w:iCs/>
                <w:sz w:val="16"/>
                <w:szCs w:val="16"/>
              </w:rPr>
              <w:t>- les actes spéciaux de sous-traitance et leurs éventuels actes modificatifs, postérieurs à la notification du marché ;</w:t>
            </w:r>
          </w:p>
          <w:p w14:paraId="113B38DD" w14:textId="77777777" w:rsidR="00883285" w:rsidRPr="00141526" w:rsidRDefault="00883285" w:rsidP="00453201">
            <w:pPr>
              <w:jc w:val="both"/>
              <w:rPr>
                <w:rFonts w:ascii="Arial" w:hAnsi="Arial" w:cs="Arial"/>
                <w:b/>
                <w:iCs/>
                <w:sz w:val="16"/>
                <w:szCs w:val="16"/>
              </w:rPr>
            </w:pPr>
            <w:r w:rsidRPr="00141526">
              <w:rPr>
                <w:rFonts w:ascii="Arial" w:hAnsi="Arial" w:cs="Arial"/>
                <w:b/>
                <w:iCs/>
                <w:sz w:val="16"/>
                <w:szCs w:val="16"/>
              </w:rPr>
              <w:t>- les éléments de décomposition de l'offre financière du maître d'œuvre ;</w:t>
            </w:r>
          </w:p>
          <w:p w14:paraId="6FE9E901" w14:textId="28012558" w:rsidR="00091F99" w:rsidRPr="00883285" w:rsidRDefault="00883285" w:rsidP="00453201">
            <w:pPr>
              <w:jc w:val="both"/>
              <w:rPr>
                <w:rFonts w:ascii="Arial" w:hAnsi="Arial" w:cs="Arial"/>
                <w:bCs/>
                <w:iCs/>
                <w:sz w:val="16"/>
                <w:szCs w:val="16"/>
              </w:rPr>
            </w:pPr>
            <w:r w:rsidRPr="00141526">
              <w:rPr>
                <w:rFonts w:ascii="Arial" w:hAnsi="Arial" w:cs="Arial"/>
                <w:b/>
                <w:iCs/>
                <w:sz w:val="16"/>
                <w:szCs w:val="16"/>
              </w:rPr>
              <w:t xml:space="preserve">- le cas échéant, si l'opération </w:t>
            </w:r>
            <w:r w:rsidRPr="00ED0657">
              <w:rPr>
                <w:rFonts w:ascii="Arial" w:hAnsi="Arial" w:cs="Arial"/>
                <w:bCs/>
                <w:iCs/>
                <w:sz w:val="16"/>
                <w:szCs w:val="16"/>
              </w:rPr>
              <w:t>fait l'objet d'une démarche BIM, la convention BIM et ses évolutions successives</w:t>
            </w:r>
            <w:r w:rsidRPr="00141526">
              <w:rPr>
                <w:rFonts w:ascii="Arial" w:hAnsi="Arial" w:cs="Arial"/>
                <w:bCs/>
                <w:iCs/>
                <w:sz w:val="16"/>
                <w:szCs w:val="16"/>
              </w:rPr>
              <w:t>.</w:t>
            </w:r>
          </w:p>
        </w:tc>
      </w:tr>
      <w:tr w:rsidR="00091F99" w:rsidRPr="00EA0A8D" w14:paraId="473D2220" w14:textId="77777777" w:rsidTr="00453201">
        <w:tc>
          <w:tcPr>
            <w:tcW w:w="5173" w:type="dxa"/>
          </w:tcPr>
          <w:p w14:paraId="7A5B08F3" w14:textId="77777777" w:rsidR="00141526" w:rsidRPr="00ED0657" w:rsidRDefault="00141526" w:rsidP="00141526">
            <w:pPr>
              <w:rPr>
                <w:rFonts w:ascii="Arial" w:hAnsi="Arial" w:cs="Arial"/>
                <w:sz w:val="16"/>
                <w:szCs w:val="16"/>
                <w:u w:val="single"/>
              </w:rPr>
            </w:pPr>
            <w:r w:rsidRPr="00ED0657">
              <w:rPr>
                <w:rFonts w:ascii="Arial" w:hAnsi="Arial" w:cs="Arial"/>
                <w:sz w:val="16"/>
                <w:szCs w:val="16"/>
                <w:u w:val="single"/>
              </w:rPr>
              <w:t>2.3. Nantissement – Cessions de créances</w:t>
            </w:r>
          </w:p>
          <w:p w14:paraId="10C86381" w14:textId="77777777" w:rsidR="00141526" w:rsidRPr="00ED0657" w:rsidRDefault="00141526" w:rsidP="00ED0657">
            <w:pPr>
              <w:jc w:val="both"/>
              <w:rPr>
                <w:rFonts w:ascii="Arial" w:hAnsi="Arial" w:cs="Arial"/>
                <w:b/>
                <w:bCs/>
                <w:sz w:val="16"/>
                <w:szCs w:val="16"/>
              </w:rPr>
            </w:pPr>
            <w:r w:rsidRPr="00ED0657">
              <w:rPr>
                <w:rFonts w:ascii="Arial" w:hAnsi="Arial" w:cs="Arial"/>
                <w:b/>
                <w:bCs/>
                <w:sz w:val="16"/>
                <w:szCs w:val="16"/>
              </w:rPr>
              <w:t>Par dérogation à l’article 4.2 du CCAG MOE, si le titulaire le sollicite, il lui sera remis :</w:t>
            </w:r>
          </w:p>
          <w:p w14:paraId="340B8AC0" w14:textId="77777777" w:rsidR="00141526" w:rsidRPr="00ED0657" w:rsidRDefault="00141526" w:rsidP="00ED0657">
            <w:pPr>
              <w:jc w:val="both"/>
              <w:rPr>
                <w:rFonts w:ascii="Arial" w:hAnsi="Arial" w:cs="Arial"/>
                <w:b/>
                <w:bCs/>
                <w:sz w:val="16"/>
                <w:szCs w:val="16"/>
              </w:rPr>
            </w:pPr>
            <w:r w:rsidRPr="00ED0657">
              <w:rPr>
                <w:rFonts w:ascii="Arial" w:hAnsi="Arial" w:cs="Arial"/>
                <w:b/>
                <w:bCs/>
                <w:sz w:val="16"/>
                <w:szCs w:val="16"/>
              </w:rPr>
              <w:t>soit une copie de l'original de l'acte d'engagement certifié conforme et portant la mention « copie certifiée conforme à l'original délivré en unique exemplaire pour être remise à l'établissement de crédit et en cas de cession ou de nantissement de créance consentis conformément aux dispositions des articles L.313-23 et suivants du code monétaire et financier (ancienne loi n° 81-1 du 2 janvier 1981 dite loi Dailly) » ;</w:t>
            </w:r>
          </w:p>
          <w:p w14:paraId="3788044E" w14:textId="60271E2C" w:rsidR="00091F99" w:rsidRPr="00EA0A8D" w:rsidRDefault="00141526" w:rsidP="00ED0657">
            <w:pPr>
              <w:jc w:val="both"/>
              <w:rPr>
                <w:rFonts w:ascii="Arial" w:hAnsi="Arial" w:cs="Arial"/>
                <w:sz w:val="16"/>
                <w:szCs w:val="16"/>
              </w:rPr>
            </w:pPr>
            <w:r w:rsidRPr="00ED0657">
              <w:rPr>
                <w:rFonts w:ascii="Arial" w:hAnsi="Arial" w:cs="Arial"/>
                <w:b/>
                <w:bCs/>
                <w:sz w:val="16"/>
                <w:szCs w:val="16"/>
              </w:rPr>
              <w:t>soit un certificat de cessibilité nécessaire à la cession ou nantissement de créances.</w:t>
            </w:r>
          </w:p>
        </w:tc>
        <w:tc>
          <w:tcPr>
            <w:tcW w:w="4962" w:type="dxa"/>
          </w:tcPr>
          <w:p w14:paraId="206F0D94" w14:textId="77777777" w:rsidR="00883285" w:rsidRPr="00ED0657" w:rsidRDefault="00883285" w:rsidP="00453201">
            <w:pPr>
              <w:jc w:val="both"/>
              <w:rPr>
                <w:rFonts w:ascii="Arial" w:hAnsi="Arial" w:cs="Arial"/>
                <w:bCs/>
                <w:iCs/>
                <w:sz w:val="16"/>
                <w:szCs w:val="16"/>
                <w:u w:val="single"/>
              </w:rPr>
            </w:pPr>
            <w:r w:rsidRPr="00ED0657">
              <w:rPr>
                <w:rFonts w:ascii="Arial" w:hAnsi="Arial" w:cs="Arial"/>
                <w:bCs/>
                <w:iCs/>
                <w:sz w:val="16"/>
                <w:szCs w:val="16"/>
                <w:u w:val="single"/>
              </w:rPr>
              <w:t>4.2. Pièces à remettre au maître d'œuvre. Cession ou nantissement des créances :</w:t>
            </w:r>
          </w:p>
          <w:p w14:paraId="2184B0B0" w14:textId="77777777" w:rsidR="00ED0657" w:rsidRPr="00883285" w:rsidRDefault="00ED0657" w:rsidP="00453201">
            <w:pPr>
              <w:jc w:val="both"/>
              <w:rPr>
                <w:rFonts w:ascii="Arial" w:hAnsi="Arial" w:cs="Arial"/>
                <w:bCs/>
                <w:iCs/>
                <w:sz w:val="16"/>
                <w:szCs w:val="16"/>
              </w:rPr>
            </w:pPr>
          </w:p>
          <w:p w14:paraId="5F68B8E3" w14:textId="77777777" w:rsidR="00883285" w:rsidRPr="00ED0657" w:rsidRDefault="00883285" w:rsidP="00453201">
            <w:pPr>
              <w:jc w:val="both"/>
              <w:rPr>
                <w:rFonts w:ascii="Arial" w:hAnsi="Arial" w:cs="Arial"/>
                <w:b/>
                <w:iCs/>
                <w:sz w:val="16"/>
                <w:szCs w:val="16"/>
              </w:rPr>
            </w:pPr>
            <w:r w:rsidRPr="00ED0657">
              <w:rPr>
                <w:rFonts w:ascii="Arial" w:hAnsi="Arial" w:cs="Arial"/>
                <w:b/>
                <w:iCs/>
                <w:sz w:val="16"/>
                <w:szCs w:val="16"/>
              </w:rPr>
              <w:t>4.2.1. La notification du marché comprend une copie, délivrée sans frais par le maître d'ouvrage au maître d'œuvre, de l'acte d'engagement et des autres pièces constitutives du marché, à l'exception du CCAG, des CCTG et, plus généralement, de toutes pièces ayant fait l'objet d'une publication officielle.</w:t>
            </w:r>
          </w:p>
          <w:p w14:paraId="276E22E3" w14:textId="57BD6F33" w:rsidR="00091F99" w:rsidRPr="00883285" w:rsidRDefault="00883285" w:rsidP="00453201">
            <w:pPr>
              <w:jc w:val="both"/>
              <w:rPr>
                <w:rFonts w:ascii="Arial" w:hAnsi="Arial" w:cs="Arial"/>
                <w:bCs/>
                <w:iCs/>
                <w:sz w:val="16"/>
                <w:szCs w:val="16"/>
              </w:rPr>
            </w:pPr>
            <w:r w:rsidRPr="00ED0657">
              <w:rPr>
                <w:rFonts w:ascii="Arial" w:hAnsi="Arial" w:cs="Arial"/>
                <w:b/>
                <w:iCs/>
                <w:sz w:val="16"/>
                <w:szCs w:val="16"/>
              </w:rPr>
              <w:t>4.2.2. Le maître d'ouvrage remet également au maître d'œuvre, à sa demande et sans frais, l'exemplaire unique ou le certificat de cessibilité nécessaire à la cession ou au nantissement du marché</w:t>
            </w:r>
            <w:r w:rsidRPr="00883285">
              <w:rPr>
                <w:rFonts w:ascii="Arial" w:hAnsi="Arial" w:cs="Arial"/>
                <w:bCs/>
                <w:iCs/>
                <w:sz w:val="16"/>
                <w:szCs w:val="16"/>
              </w:rPr>
              <w:t>.</w:t>
            </w:r>
          </w:p>
        </w:tc>
      </w:tr>
      <w:tr w:rsidR="00091F99" w:rsidRPr="00EA0A8D" w14:paraId="527E2D7A" w14:textId="77777777" w:rsidTr="00453201">
        <w:tc>
          <w:tcPr>
            <w:tcW w:w="5173" w:type="dxa"/>
          </w:tcPr>
          <w:p w14:paraId="44FCA3C2" w14:textId="77777777" w:rsidR="00ED0657" w:rsidRPr="00ED0657" w:rsidRDefault="00ED0657" w:rsidP="00ED0657">
            <w:pPr>
              <w:rPr>
                <w:rFonts w:ascii="Arial" w:hAnsi="Arial" w:cs="Arial"/>
                <w:sz w:val="16"/>
                <w:szCs w:val="16"/>
                <w:u w:val="single"/>
              </w:rPr>
            </w:pPr>
            <w:r w:rsidRPr="00ED0657">
              <w:rPr>
                <w:rFonts w:ascii="Arial" w:hAnsi="Arial" w:cs="Arial"/>
                <w:sz w:val="16"/>
                <w:szCs w:val="16"/>
                <w:u w:val="single"/>
              </w:rPr>
              <w:t>4.2.2. Le mandataire</w:t>
            </w:r>
          </w:p>
          <w:p w14:paraId="7F7BBBAB" w14:textId="77777777" w:rsidR="00ED0657" w:rsidRDefault="00ED0657" w:rsidP="00ED0657">
            <w:pPr>
              <w:jc w:val="both"/>
              <w:rPr>
                <w:rFonts w:ascii="Arial" w:hAnsi="Arial" w:cs="Arial"/>
                <w:sz w:val="16"/>
                <w:szCs w:val="16"/>
              </w:rPr>
            </w:pPr>
            <w:r w:rsidRPr="00ED0657">
              <w:rPr>
                <w:rFonts w:ascii="Arial" w:hAnsi="Arial" w:cs="Arial"/>
                <w:sz w:val="16"/>
                <w:szCs w:val="16"/>
              </w:rPr>
              <w:t>L'un des prestataires, membre du groupement, est désigné dans l'acte d'engagement comme. Il représente l'ensemble des membres vis à vis du maître d’ouvrage, et coordonne les prestations des membres du groupement. Le mandataire est solidaire.</w:t>
            </w:r>
          </w:p>
          <w:p w14:paraId="0E93566F" w14:textId="77777777" w:rsidR="00ED0657" w:rsidRPr="00ED0657" w:rsidRDefault="00ED0657" w:rsidP="00ED0657">
            <w:pPr>
              <w:jc w:val="both"/>
              <w:rPr>
                <w:rFonts w:ascii="Arial" w:hAnsi="Arial" w:cs="Arial"/>
                <w:sz w:val="16"/>
                <w:szCs w:val="16"/>
              </w:rPr>
            </w:pPr>
          </w:p>
          <w:p w14:paraId="2C12FDEF" w14:textId="77777777" w:rsidR="00ED0657" w:rsidRPr="00ED0657" w:rsidRDefault="00ED0657" w:rsidP="00ED0657">
            <w:pPr>
              <w:jc w:val="both"/>
              <w:rPr>
                <w:rFonts w:ascii="Arial" w:hAnsi="Arial" w:cs="Arial"/>
                <w:b/>
                <w:bCs/>
                <w:sz w:val="16"/>
                <w:szCs w:val="16"/>
              </w:rPr>
            </w:pPr>
            <w:r w:rsidRPr="00ED0657">
              <w:rPr>
                <w:rFonts w:ascii="Arial" w:hAnsi="Arial" w:cs="Arial"/>
                <w:b/>
                <w:bCs/>
                <w:sz w:val="16"/>
                <w:szCs w:val="16"/>
              </w:rPr>
              <w:t>Par dérogation à l’article 3.5.4 du CCAG-MOE, dans le cas particulier où le mandataire du groupement ne se conforme pas à ses obligations</w:t>
            </w:r>
            <w:r w:rsidRPr="00ED0657">
              <w:rPr>
                <w:rFonts w:ascii="Arial" w:hAnsi="Arial" w:cs="Arial"/>
                <w:sz w:val="16"/>
                <w:szCs w:val="16"/>
              </w:rPr>
              <w:t xml:space="preserve">, </w:t>
            </w:r>
            <w:r w:rsidRPr="00ED0657">
              <w:rPr>
                <w:rFonts w:ascii="Arial" w:hAnsi="Arial" w:cs="Arial"/>
                <w:b/>
                <w:bCs/>
                <w:sz w:val="16"/>
                <w:szCs w:val="16"/>
              </w:rPr>
              <w:t>le maître d’ouvrage le met en demeure d’y satisfaire. Si cette mise en demeure reste sans effet, le maître d’ouvrage invite les prestataires groupés à désigner, dans un délai de 15 jours, un autre mandataire parmi eux. Cette substitution fait l’objet d’une modification du marché public.</w:t>
            </w:r>
          </w:p>
          <w:p w14:paraId="3B07B33E" w14:textId="77777777" w:rsidR="00091F99" w:rsidRPr="00ED0657" w:rsidRDefault="00091F99" w:rsidP="00ED0657">
            <w:pPr>
              <w:rPr>
                <w:rFonts w:ascii="Arial" w:hAnsi="Arial" w:cs="Arial"/>
                <w:sz w:val="16"/>
                <w:szCs w:val="16"/>
              </w:rPr>
            </w:pPr>
          </w:p>
        </w:tc>
        <w:tc>
          <w:tcPr>
            <w:tcW w:w="4962" w:type="dxa"/>
          </w:tcPr>
          <w:p w14:paraId="6FDB51FC" w14:textId="77777777" w:rsidR="00883285" w:rsidRPr="00883285" w:rsidRDefault="00883285" w:rsidP="00453201">
            <w:pPr>
              <w:jc w:val="both"/>
              <w:rPr>
                <w:rFonts w:ascii="Arial" w:hAnsi="Arial" w:cs="Arial"/>
                <w:bCs/>
                <w:iCs/>
                <w:sz w:val="16"/>
                <w:szCs w:val="16"/>
              </w:rPr>
            </w:pPr>
            <w:r w:rsidRPr="00883285">
              <w:rPr>
                <w:rFonts w:ascii="Arial" w:hAnsi="Arial" w:cs="Arial"/>
                <w:bCs/>
                <w:iCs/>
                <w:sz w:val="16"/>
                <w:szCs w:val="16"/>
              </w:rPr>
              <w:t>3.5.4. Défaillance du mandataire dans ses obligations de représentation et de coordination ou dans la réalisation de ses prestations :</w:t>
            </w:r>
          </w:p>
          <w:p w14:paraId="4BE51DA4" w14:textId="77777777" w:rsidR="00883285" w:rsidRPr="00883285" w:rsidRDefault="00883285" w:rsidP="00453201">
            <w:pPr>
              <w:jc w:val="both"/>
              <w:rPr>
                <w:rFonts w:ascii="Arial" w:hAnsi="Arial" w:cs="Arial"/>
                <w:bCs/>
                <w:iCs/>
                <w:sz w:val="16"/>
                <w:szCs w:val="16"/>
              </w:rPr>
            </w:pPr>
            <w:r w:rsidRPr="00883285">
              <w:rPr>
                <w:rFonts w:ascii="Arial" w:hAnsi="Arial" w:cs="Arial"/>
                <w:bCs/>
                <w:iCs/>
                <w:sz w:val="16"/>
                <w:szCs w:val="16"/>
              </w:rPr>
              <w:t>Dans le cas particulier où le mandataire du groupement ne se conforme pas à ses obligations, le maître d'ouvrage le met en demeure d'y satisfaire.</w:t>
            </w:r>
          </w:p>
          <w:p w14:paraId="2FAF0867" w14:textId="77777777" w:rsidR="00883285" w:rsidRPr="00883285" w:rsidRDefault="00883285" w:rsidP="00453201">
            <w:pPr>
              <w:jc w:val="both"/>
              <w:rPr>
                <w:rFonts w:ascii="Arial" w:hAnsi="Arial" w:cs="Arial"/>
                <w:bCs/>
                <w:iCs/>
                <w:sz w:val="16"/>
                <w:szCs w:val="16"/>
              </w:rPr>
            </w:pPr>
            <w:r w:rsidRPr="00ED0657">
              <w:rPr>
                <w:rFonts w:ascii="Arial" w:hAnsi="Arial" w:cs="Arial"/>
                <w:b/>
                <w:iCs/>
                <w:sz w:val="16"/>
                <w:szCs w:val="16"/>
              </w:rPr>
              <w:t>Si cette mise en demeure reste sans effet, le maître d'ouvrage invite les membres du groupement à désigner, dans un délai de trente</w:t>
            </w:r>
            <w:r w:rsidRPr="00883285">
              <w:rPr>
                <w:rFonts w:ascii="Arial" w:hAnsi="Arial" w:cs="Arial"/>
                <w:bCs/>
                <w:iCs/>
                <w:sz w:val="16"/>
                <w:szCs w:val="16"/>
              </w:rPr>
              <w:t xml:space="preserve"> </w:t>
            </w:r>
            <w:r w:rsidRPr="00ED0657">
              <w:rPr>
                <w:rFonts w:ascii="Arial" w:hAnsi="Arial" w:cs="Arial"/>
                <w:b/>
                <w:iCs/>
                <w:sz w:val="16"/>
                <w:szCs w:val="16"/>
              </w:rPr>
              <w:t>jours, un autre mandataire parmi eux. A défaut, et à l'issue du délai de trente jours courant à compter de la notification de l'invitation du maître d'ouvrage d'y procéder, le cocontractant exécutant la part financière la plus importante à réaliser d'ici la fin du marché à la date de cette modification devient le nouveau mandataire.</w:t>
            </w:r>
          </w:p>
          <w:p w14:paraId="59B46095" w14:textId="77777777" w:rsidR="00091F99" w:rsidRDefault="00883285" w:rsidP="00453201">
            <w:pPr>
              <w:jc w:val="both"/>
              <w:rPr>
                <w:rFonts w:ascii="Arial" w:hAnsi="Arial" w:cs="Arial"/>
                <w:bCs/>
                <w:iCs/>
                <w:sz w:val="16"/>
                <w:szCs w:val="16"/>
              </w:rPr>
            </w:pPr>
            <w:r w:rsidRPr="00883285">
              <w:rPr>
                <w:rFonts w:ascii="Arial" w:hAnsi="Arial" w:cs="Arial"/>
                <w:bCs/>
                <w:iCs/>
                <w:sz w:val="16"/>
                <w:szCs w:val="16"/>
              </w:rPr>
              <w:t>Cette substitution fait l'objet d'un avenant précisant notamment la nouvelle organisation du groupement ainsi que la nouvelle répartition des prestations et la rémunération afférente.</w:t>
            </w:r>
          </w:p>
          <w:p w14:paraId="0BDA5867" w14:textId="68E21981" w:rsidR="00185F30" w:rsidRPr="00883285" w:rsidRDefault="00185F30" w:rsidP="00453201">
            <w:pPr>
              <w:jc w:val="both"/>
              <w:rPr>
                <w:rFonts w:ascii="Arial" w:hAnsi="Arial" w:cs="Arial"/>
                <w:bCs/>
                <w:iCs/>
                <w:sz w:val="16"/>
                <w:szCs w:val="16"/>
              </w:rPr>
            </w:pPr>
          </w:p>
        </w:tc>
      </w:tr>
      <w:tr w:rsidR="00091F99" w:rsidRPr="00EA0A8D" w14:paraId="4DE42C21" w14:textId="77777777" w:rsidTr="00453201">
        <w:tc>
          <w:tcPr>
            <w:tcW w:w="5173" w:type="dxa"/>
          </w:tcPr>
          <w:p w14:paraId="2E63C49D" w14:textId="07A9B1E1" w:rsidR="00ED0657" w:rsidRPr="00185F30" w:rsidRDefault="00ED0657" w:rsidP="00ED0657">
            <w:pPr>
              <w:jc w:val="both"/>
              <w:rPr>
                <w:rFonts w:ascii="Arial" w:hAnsi="Arial" w:cs="Arial"/>
                <w:sz w:val="16"/>
                <w:szCs w:val="16"/>
                <w:u w:val="single"/>
              </w:rPr>
            </w:pPr>
            <w:r w:rsidRPr="00185F30">
              <w:rPr>
                <w:rFonts w:ascii="Arial" w:hAnsi="Arial" w:cs="Arial"/>
                <w:sz w:val="16"/>
                <w:szCs w:val="16"/>
                <w:u w:val="single"/>
              </w:rPr>
              <w:lastRenderedPageBreak/>
              <w:t>7.</w:t>
            </w:r>
            <w:r w:rsidR="00876F98">
              <w:rPr>
                <w:rFonts w:ascii="Arial" w:hAnsi="Arial" w:cs="Arial"/>
                <w:sz w:val="16"/>
                <w:szCs w:val="16"/>
                <w:u w:val="single"/>
              </w:rPr>
              <w:t>3</w:t>
            </w:r>
            <w:r w:rsidRPr="00185F30">
              <w:rPr>
                <w:rFonts w:ascii="Arial" w:hAnsi="Arial" w:cs="Arial"/>
                <w:sz w:val="16"/>
                <w:szCs w:val="16"/>
                <w:u w:val="single"/>
              </w:rPr>
              <w:t>.2. En phase études</w:t>
            </w:r>
          </w:p>
          <w:p w14:paraId="2A4CEDFA" w14:textId="77777777" w:rsidR="00ED0657" w:rsidRPr="00185F30" w:rsidRDefault="00ED0657" w:rsidP="00ED0657">
            <w:pPr>
              <w:rPr>
                <w:rFonts w:ascii="Arial" w:hAnsi="Arial" w:cs="Arial"/>
                <w:sz w:val="16"/>
                <w:szCs w:val="16"/>
              </w:rPr>
            </w:pPr>
            <w:r w:rsidRPr="00185F30">
              <w:rPr>
                <w:rFonts w:ascii="Arial" w:hAnsi="Arial" w:cs="Arial"/>
                <w:sz w:val="16"/>
                <w:szCs w:val="16"/>
              </w:rPr>
              <w:t>Conditions de présentation des prestations par le maître d’œuvre :</w:t>
            </w:r>
          </w:p>
          <w:p w14:paraId="44C6D6F1" w14:textId="77777777" w:rsidR="00ED0657" w:rsidRPr="00185F30" w:rsidRDefault="00ED0657" w:rsidP="00CB47CD">
            <w:pPr>
              <w:numPr>
                <w:ilvl w:val="0"/>
                <w:numId w:val="36"/>
              </w:numPr>
              <w:tabs>
                <w:tab w:val="clear" w:pos="2203"/>
              </w:tabs>
              <w:ind w:left="217" w:hanging="142"/>
              <w:jc w:val="both"/>
              <w:rPr>
                <w:rFonts w:ascii="Arial" w:hAnsi="Arial" w:cs="Arial"/>
                <w:sz w:val="16"/>
                <w:szCs w:val="16"/>
              </w:rPr>
            </w:pPr>
            <w:r w:rsidRPr="00185F30">
              <w:rPr>
                <w:rFonts w:ascii="Arial" w:hAnsi="Arial" w:cs="Arial"/>
                <w:sz w:val="16"/>
                <w:szCs w:val="16"/>
              </w:rPr>
              <w:t xml:space="preserve">Les délais d'établissement des documents d'études sont fixés dans l'acte d'engagement. </w:t>
            </w:r>
          </w:p>
          <w:p w14:paraId="1B30BF82" w14:textId="77777777" w:rsidR="00ED0657" w:rsidRPr="00185F30" w:rsidRDefault="00ED0657" w:rsidP="00CB47CD">
            <w:pPr>
              <w:numPr>
                <w:ilvl w:val="0"/>
                <w:numId w:val="36"/>
              </w:numPr>
              <w:tabs>
                <w:tab w:val="clear" w:pos="2203"/>
              </w:tabs>
              <w:ind w:left="217" w:hanging="142"/>
              <w:jc w:val="both"/>
              <w:rPr>
                <w:rFonts w:ascii="Arial" w:hAnsi="Arial" w:cs="Arial"/>
                <w:b/>
                <w:bCs/>
                <w:sz w:val="16"/>
                <w:szCs w:val="16"/>
              </w:rPr>
            </w:pPr>
            <w:r w:rsidRPr="00185F30">
              <w:rPr>
                <w:rFonts w:ascii="Arial" w:hAnsi="Arial" w:cs="Arial"/>
                <w:b/>
                <w:bCs/>
                <w:sz w:val="16"/>
                <w:szCs w:val="16"/>
              </w:rPr>
              <w:t>Présentation des documents : par dérogation à l’article 20.4.2 du CCAG-MOE, le maître d’œuvre est dispensé d’aviser par écrit le maître d’ouvrage de la date à laquelle les études lui seront présentées. Le maître d’ouvrage accuse réception de la remise des études.</w:t>
            </w:r>
          </w:p>
          <w:p w14:paraId="382F9D8B" w14:textId="77777777" w:rsidR="00ED0657" w:rsidRPr="00185F30" w:rsidRDefault="00ED0657" w:rsidP="00CB47CD">
            <w:pPr>
              <w:numPr>
                <w:ilvl w:val="0"/>
                <w:numId w:val="36"/>
              </w:numPr>
              <w:tabs>
                <w:tab w:val="clear" w:pos="2203"/>
              </w:tabs>
              <w:ind w:left="217" w:hanging="142"/>
              <w:jc w:val="both"/>
              <w:rPr>
                <w:rFonts w:ascii="Arial" w:hAnsi="Arial" w:cs="Arial"/>
                <w:sz w:val="16"/>
                <w:szCs w:val="16"/>
              </w:rPr>
            </w:pPr>
            <w:r w:rsidRPr="00185F30">
              <w:rPr>
                <w:rFonts w:ascii="Arial" w:hAnsi="Arial" w:cs="Arial"/>
                <w:sz w:val="16"/>
                <w:szCs w:val="16"/>
              </w:rPr>
              <w:t>Le point de départ des délais et le nombre d'exemplaires à fournir au maître d'ouvrage sont les suivants :</w:t>
            </w:r>
          </w:p>
          <w:tbl>
            <w:tblPr>
              <w:tblW w:w="49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84"/>
              <w:gridCol w:w="2344"/>
              <w:gridCol w:w="1224"/>
            </w:tblGrid>
            <w:tr w:rsidR="00ED0657" w:rsidRPr="00185F30" w14:paraId="2A8E9AF4" w14:textId="77777777" w:rsidTr="00CB47CD">
              <w:trPr>
                <w:cantSplit/>
                <w:jc w:val="center"/>
              </w:trPr>
              <w:tc>
                <w:tcPr>
                  <w:tcW w:w="1384" w:type="dxa"/>
                  <w:tcBorders>
                    <w:top w:val="nil"/>
                    <w:left w:val="nil"/>
                  </w:tcBorders>
                </w:tcPr>
                <w:p w14:paraId="15BBA3A2" w14:textId="77777777" w:rsidR="00ED0657" w:rsidRPr="00185F30" w:rsidRDefault="00ED0657" w:rsidP="004E07CB">
                  <w:pPr>
                    <w:framePr w:hSpace="141" w:wrap="around" w:vAnchor="text" w:hAnchor="text" w:xAlign="right" w:y="1"/>
                    <w:suppressOverlap/>
                    <w:jc w:val="center"/>
                    <w:rPr>
                      <w:rFonts w:ascii="Arial" w:hAnsi="Arial" w:cs="Arial"/>
                      <w:b/>
                      <w:sz w:val="16"/>
                      <w:szCs w:val="16"/>
                    </w:rPr>
                  </w:pPr>
                </w:p>
              </w:tc>
              <w:tc>
                <w:tcPr>
                  <w:tcW w:w="2344" w:type="dxa"/>
                </w:tcPr>
                <w:p w14:paraId="5A8131ED" w14:textId="77777777" w:rsidR="00ED0657" w:rsidRPr="00185F30" w:rsidRDefault="00ED0657" w:rsidP="004E07CB">
                  <w:pPr>
                    <w:framePr w:hSpace="141" w:wrap="around" w:vAnchor="text" w:hAnchor="text" w:xAlign="right" w:y="1"/>
                    <w:suppressOverlap/>
                    <w:jc w:val="center"/>
                    <w:rPr>
                      <w:rFonts w:ascii="Arial" w:hAnsi="Arial" w:cs="Arial"/>
                      <w:b/>
                      <w:sz w:val="16"/>
                      <w:szCs w:val="16"/>
                    </w:rPr>
                  </w:pPr>
                  <w:r w:rsidRPr="00185F30">
                    <w:rPr>
                      <w:rFonts w:ascii="Arial" w:hAnsi="Arial" w:cs="Arial"/>
                      <w:b/>
                      <w:sz w:val="16"/>
                      <w:szCs w:val="16"/>
                    </w:rPr>
                    <w:t>Point de départ des délais de présentation des études</w:t>
                  </w:r>
                </w:p>
              </w:tc>
              <w:tc>
                <w:tcPr>
                  <w:tcW w:w="1224" w:type="dxa"/>
                </w:tcPr>
                <w:p w14:paraId="29653428" w14:textId="77777777" w:rsidR="00ED0657" w:rsidRPr="00185F30" w:rsidRDefault="00ED0657" w:rsidP="004E07CB">
                  <w:pPr>
                    <w:framePr w:hSpace="141" w:wrap="around" w:vAnchor="text" w:hAnchor="text" w:xAlign="right" w:y="1"/>
                    <w:suppressOverlap/>
                    <w:jc w:val="center"/>
                    <w:rPr>
                      <w:rFonts w:ascii="Arial" w:hAnsi="Arial" w:cs="Arial"/>
                      <w:b/>
                      <w:sz w:val="16"/>
                      <w:szCs w:val="16"/>
                    </w:rPr>
                  </w:pPr>
                  <w:r w:rsidRPr="00185F30">
                    <w:rPr>
                      <w:rFonts w:ascii="Arial" w:hAnsi="Arial" w:cs="Arial"/>
                      <w:b/>
                      <w:sz w:val="16"/>
                      <w:szCs w:val="16"/>
                    </w:rPr>
                    <w:t>Nombre d’exemplaires</w:t>
                  </w:r>
                </w:p>
              </w:tc>
            </w:tr>
            <w:tr w:rsidR="00ED0657" w:rsidRPr="00185F30" w14:paraId="1B3F8CAF" w14:textId="77777777" w:rsidTr="00CB47CD">
              <w:trPr>
                <w:cantSplit/>
                <w:jc w:val="center"/>
              </w:trPr>
              <w:tc>
                <w:tcPr>
                  <w:tcW w:w="1384" w:type="dxa"/>
                </w:tcPr>
                <w:p w14:paraId="3BDB53DD" w14:textId="77777777" w:rsidR="00ED0657" w:rsidRPr="00185F30" w:rsidRDefault="00ED0657" w:rsidP="004E07CB">
                  <w:pPr>
                    <w:framePr w:hSpace="141" w:wrap="around" w:vAnchor="text" w:hAnchor="text" w:xAlign="right" w:y="1"/>
                    <w:suppressOverlap/>
                    <w:jc w:val="both"/>
                    <w:rPr>
                      <w:rFonts w:ascii="Arial" w:hAnsi="Arial" w:cs="Arial"/>
                      <w:sz w:val="16"/>
                      <w:szCs w:val="16"/>
                    </w:rPr>
                  </w:pPr>
                  <w:r w:rsidRPr="00185F30">
                    <w:rPr>
                      <w:rFonts w:ascii="Arial" w:hAnsi="Arial" w:cs="Arial"/>
                      <w:sz w:val="16"/>
                      <w:szCs w:val="16"/>
                    </w:rPr>
                    <w:t>Études d’avant-projet définitif</w:t>
                  </w:r>
                </w:p>
              </w:tc>
              <w:tc>
                <w:tcPr>
                  <w:tcW w:w="2344" w:type="dxa"/>
                  <w:vMerge w:val="restart"/>
                </w:tcPr>
                <w:p w14:paraId="682D1B3A" w14:textId="77777777" w:rsidR="00ED0657" w:rsidRPr="00185F30" w:rsidRDefault="00ED0657" w:rsidP="004E07CB">
                  <w:pPr>
                    <w:framePr w:hSpace="141" w:wrap="around" w:vAnchor="text" w:hAnchor="text" w:xAlign="right" w:y="1"/>
                    <w:numPr>
                      <w:ilvl w:val="0"/>
                      <w:numId w:val="5"/>
                    </w:numPr>
                    <w:tabs>
                      <w:tab w:val="clear" w:pos="2203"/>
                    </w:tabs>
                    <w:ind w:left="355"/>
                    <w:suppressOverlap/>
                    <w:jc w:val="both"/>
                    <w:rPr>
                      <w:rFonts w:ascii="Arial" w:hAnsi="Arial" w:cs="Arial"/>
                      <w:sz w:val="16"/>
                      <w:szCs w:val="16"/>
                    </w:rPr>
                  </w:pPr>
                  <w:r w:rsidRPr="00185F30">
                    <w:rPr>
                      <w:rFonts w:ascii="Arial" w:hAnsi="Arial" w:cs="Arial"/>
                      <w:sz w:val="16"/>
                      <w:szCs w:val="16"/>
                    </w:rPr>
                    <w:t>Date d’effet indiquée dans l’ordre de service</w:t>
                  </w:r>
                </w:p>
                <w:p w14:paraId="257A6706" w14:textId="77777777" w:rsidR="00ED0657" w:rsidRPr="00185F30" w:rsidRDefault="00ED0657" w:rsidP="004E07CB">
                  <w:pPr>
                    <w:framePr w:hSpace="141" w:wrap="around" w:vAnchor="text" w:hAnchor="text" w:xAlign="right" w:y="1"/>
                    <w:numPr>
                      <w:ilvl w:val="0"/>
                      <w:numId w:val="5"/>
                    </w:numPr>
                    <w:tabs>
                      <w:tab w:val="clear" w:pos="2203"/>
                    </w:tabs>
                    <w:ind w:left="355"/>
                    <w:suppressOverlap/>
                    <w:jc w:val="both"/>
                    <w:rPr>
                      <w:rFonts w:ascii="Arial" w:hAnsi="Arial" w:cs="Arial"/>
                      <w:sz w:val="16"/>
                      <w:szCs w:val="16"/>
                    </w:rPr>
                  </w:pPr>
                  <w:r w:rsidRPr="00185F30">
                    <w:rPr>
                      <w:rFonts w:ascii="Arial" w:hAnsi="Arial" w:cs="Arial"/>
                      <w:sz w:val="16"/>
                      <w:szCs w:val="16"/>
                    </w:rPr>
                    <w:t>À défaut, date de l’accusé de réception par le maitre d’œuvre de l’ordre d’engager les études de la phase concernée</w:t>
                  </w:r>
                </w:p>
              </w:tc>
              <w:tc>
                <w:tcPr>
                  <w:tcW w:w="1224" w:type="dxa"/>
                  <w:vMerge w:val="restart"/>
                  <w:vAlign w:val="center"/>
                </w:tcPr>
                <w:p w14:paraId="63CF1AAF" w14:textId="77777777" w:rsidR="00ED0657" w:rsidRPr="00185F30" w:rsidRDefault="00ED0657" w:rsidP="004E07CB">
                  <w:pPr>
                    <w:framePr w:hSpace="141" w:wrap="around" w:vAnchor="text" w:hAnchor="text" w:xAlign="right" w:y="1"/>
                    <w:suppressOverlap/>
                    <w:jc w:val="center"/>
                    <w:rPr>
                      <w:rFonts w:ascii="Arial" w:hAnsi="Arial" w:cs="Arial"/>
                      <w:sz w:val="16"/>
                      <w:szCs w:val="16"/>
                    </w:rPr>
                  </w:pPr>
                  <w:r w:rsidRPr="00185F30">
                    <w:rPr>
                      <w:rFonts w:ascii="Arial" w:hAnsi="Arial" w:cs="Arial"/>
                      <w:sz w:val="16"/>
                      <w:szCs w:val="16"/>
                    </w:rPr>
                    <w:t>3</w:t>
                  </w:r>
                </w:p>
              </w:tc>
            </w:tr>
            <w:tr w:rsidR="00ED0657" w:rsidRPr="00185F30" w14:paraId="43153AC5" w14:textId="77777777" w:rsidTr="00CB47CD">
              <w:trPr>
                <w:cantSplit/>
                <w:jc w:val="center"/>
              </w:trPr>
              <w:tc>
                <w:tcPr>
                  <w:tcW w:w="1384" w:type="dxa"/>
                </w:tcPr>
                <w:p w14:paraId="7004D8A2" w14:textId="77777777" w:rsidR="00ED0657" w:rsidRPr="00185F30" w:rsidRDefault="00ED0657" w:rsidP="004E07CB">
                  <w:pPr>
                    <w:framePr w:hSpace="141" w:wrap="around" w:vAnchor="text" w:hAnchor="text" w:xAlign="right" w:y="1"/>
                    <w:suppressOverlap/>
                    <w:jc w:val="both"/>
                    <w:rPr>
                      <w:rFonts w:ascii="Arial" w:hAnsi="Arial" w:cs="Arial"/>
                      <w:sz w:val="16"/>
                      <w:szCs w:val="16"/>
                    </w:rPr>
                  </w:pPr>
                  <w:r w:rsidRPr="00185F30">
                    <w:rPr>
                      <w:rFonts w:ascii="Arial" w:hAnsi="Arial" w:cs="Arial"/>
                      <w:sz w:val="16"/>
                      <w:szCs w:val="16"/>
                    </w:rPr>
                    <w:t>Études de projet</w:t>
                  </w:r>
                </w:p>
              </w:tc>
              <w:tc>
                <w:tcPr>
                  <w:tcW w:w="2344" w:type="dxa"/>
                  <w:vMerge/>
                </w:tcPr>
                <w:p w14:paraId="04F7AE80" w14:textId="77777777" w:rsidR="00ED0657" w:rsidRPr="00185F30" w:rsidRDefault="00ED0657" w:rsidP="004E07CB">
                  <w:pPr>
                    <w:framePr w:hSpace="141" w:wrap="around" w:vAnchor="text" w:hAnchor="text" w:xAlign="right" w:y="1"/>
                    <w:suppressOverlap/>
                    <w:jc w:val="both"/>
                    <w:rPr>
                      <w:rFonts w:ascii="Arial" w:hAnsi="Arial" w:cs="Arial"/>
                      <w:sz w:val="16"/>
                      <w:szCs w:val="16"/>
                    </w:rPr>
                  </w:pPr>
                </w:p>
              </w:tc>
              <w:tc>
                <w:tcPr>
                  <w:tcW w:w="1224" w:type="dxa"/>
                  <w:vMerge/>
                </w:tcPr>
                <w:p w14:paraId="2CEE0A7D" w14:textId="77777777" w:rsidR="00ED0657" w:rsidRPr="00185F30" w:rsidRDefault="00ED0657" w:rsidP="004E07CB">
                  <w:pPr>
                    <w:framePr w:hSpace="141" w:wrap="around" w:vAnchor="text" w:hAnchor="text" w:xAlign="right" w:y="1"/>
                    <w:suppressOverlap/>
                    <w:jc w:val="both"/>
                    <w:rPr>
                      <w:rFonts w:ascii="Arial" w:hAnsi="Arial" w:cs="Arial"/>
                      <w:sz w:val="16"/>
                      <w:szCs w:val="16"/>
                    </w:rPr>
                  </w:pPr>
                </w:p>
              </w:tc>
            </w:tr>
            <w:tr w:rsidR="00ED0657" w:rsidRPr="00185F30" w14:paraId="2D68B44B" w14:textId="77777777" w:rsidTr="00CB47CD">
              <w:trPr>
                <w:cantSplit/>
                <w:jc w:val="center"/>
              </w:trPr>
              <w:tc>
                <w:tcPr>
                  <w:tcW w:w="1384" w:type="dxa"/>
                </w:tcPr>
                <w:p w14:paraId="207C7DD9" w14:textId="77777777" w:rsidR="00ED0657" w:rsidRPr="00185F30" w:rsidRDefault="00ED0657" w:rsidP="004E07CB">
                  <w:pPr>
                    <w:framePr w:hSpace="141" w:wrap="around" w:vAnchor="text" w:hAnchor="text" w:xAlign="right" w:y="1"/>
                    <w:suppressOverlap/>
                    <w:jc w:val="both"/>
                    <w:rPr>
                      <w:rFonts w:ascii="Arial" w:hAnsi="Arial" w:cs="Arial"/>
                      <w:sz w:val="16"/>
                      <w:szCs w:val="16"/>
                    </w:rPr>
                  </w:pPr>
                  <w:r w:rsidRPr="00185F30">
                    <w:rPr>
                      <w:rFonts w:ascii="Arial" w:hAnsi="Arial" w:cs="Arial"/>
                      <w:sz w:val="16"/>
                      <w:szCs w:val="16"/>
                    </w:rPr>
                    <w:t>Dossier de consultation des entreprises</w:t>
                  </w:r>
                </w:p>
              </w:tc>
              <w:tc>
                <w:tcPr>
                  <w:tcW w:w="2344" w:type="dxa"/>
                  <w:vMerge/>
                </w:tcPr>
                <w:p w14:paraId="62F49EFC" w14:textId="77777777" w:rsidR="00ED0657" w:rsidRPr="00185F30" w:rsidRDefault="00ED0657" w:rsidP="004E07CB">
                  <w:pPr>
                    <w:framePr w:hSpace="141" w:wrap="around" w:vAnchor="text" w:hAnchor="text" w:xAlign="right" w:y="1"/>
                    <w:suppressOverlap/>
                    <w:jc w:val="both"/>
                    <w:rPr>
                      <w:rFonts w:ascii="Arial" w:hAnsi="Arial" w:cs="Arial"/>
                      <w:sz w:val="16"/>
                      <w:szCs w:val="16"/>
                    </w:rPr>
                  </w:pPr>
                </w:p>
              </w:tc>
              <w:tc>
                <w:tcPr>
                  <w:tcW w:w="1224" w:type="dxa"/>
                  <w:vMerge/>
                </w:tcPr>
                <w:p w14:paraId="5D840961" w14:textId="77777777" w:rsidR="00ED0657" w:rsidRPr="00185F30" w:rsidRDefault="00ED0657" w:rsidP="004E07CB">
                  <w:pPr>
                    <w:framePr w:hSpace="141" w:wrap="around" w:vAnchor="text" w:hAnchor="text" w:xAlign="right" w:y="1"/>
                    <w:suppressOverlap/>
                    <w:jc w:val="both"/>
                    <w:rPr>
                      <w:rFonts w:ascii="Arial" w:hAnsi="Arial" w:cs="Arial"/>
                      <w:sz w:val="16"/>
                      <w:szCs w:val="16"/>
                    </w:rPr>
                  </w:pPr>
                </w:p>
              </w:tc>
            </w:tr>
            <w:tr w:rsidR="00ED0657" w:rsidRPr="00185F30" w14:paraId="734EB42B" w14:textId="77777777" w:rsidTr="00CB47CD">
              <w:trPr>
                <w:cantSplit/>
                <w:jc w:val="center"/>
              </w:trPr>
              <w:tc>
                <w:tcPr>
                  <w:tcW w:w="1384" w:type="dxa"/>
                </w:tcPr>
                <w:p w14:paraId="24D963DC" w14:textId="77777777" w:rsidR="00ED0657" w:rsidRPr="00185F30" w:rsidRDefault="00ED0657" w:rsidP="004E07CB">
                  <w:pPr>
                    <w:framePr w:hSpace="141" w:wrap="around" w:vAnchor="text" w:hAnchor="text" w:xAlign="right" w:y="1"/>
                    <w:suppressOverlap/>
                    <w:jc w:val="both"/>
                    <w:rPr>
                      <w:rFonts w:ascii="Arial" w:hAnsi="Arial" w:cs="Arial"/>
                      <w:sz w:val="16"/>
                      <w:szCs w:val="16"/>
                    </w:rPr>
                  </w:pPr>
                  <w:r w:rsidRPr="00185F30">
                    <w:rPr>
                      <w:rFonts w:ascii="Arial" w:hAnsi="Arial" w:cs="Arial"/>
                      <w:sz w:val="16"/>
                      <w:szCs w:val="16"/>
                    </w:rPr>
                    <w:t>Études d’exécution / Visa</w:t>
                  </w:r>
                </w:p>
              </w:tc>
              <w:tc>
                <w:tcPr>
                  <w:tcW w:w="2344" w:type="dxa"/>
                  <w:vMerge/>
                </w:tcPr>
                <w:p w14:paraId="42D8B4C1" w14:textId="77777777" w:rsidR="00ED0657" w:rsidRPr="00185F30" w:rsidRDefault="00ED0657" w:rsidP="004E07CB">
                  <w:pPr>
                    <w:framePr w:hSpace="141" w:wrap="around" w:vAnchor="text" w:hAnchor="text" w:xAlign="right" w:y="1"/>
                    <w:suppressOverlap/>
                    <w:jc w:val="both"/>
                    <w:rPr>
                      <w:rFonts w:ascii="Arial" w:hAnsi="Arial" w:cs="Arial"/>
                      <w:sz w:val="16"/>
                      <w:szCs w:val="16"/>
                    </w:rPr>
                  </w:pPr>
                </w:p>
              </w:tc>
              <w:tc>
                <w:tcPr>
                  <w:tcW w:w="1224" w:type="dxa"/>
                  <w:vMerge/>
                </w:tcPr>
                <w:p w14:paraId="0E9B350C" w14:textId="77777777" w:rsidR="00ED0657" w:rsidRPr="00185F30" w:rsidRDefault="00ED0657" w:rsidP="004E07CB">
                  <w:pPr>
                    <w:framePr w:hSpace="141" w:wrap="around" w:vAnchor="text" w:hAnchor="text" w:xAlign="right" w:y="1"/>
                    <w:suppressOverlap/>
                    <w:jc w:val="both"/>
                    <w:rPr>
                      <w:rFonts w:ascii="Arial" w:hAnsi="Arial" w:cs="Arial"/>
                      <w:sz w:val="16"/>
                      <w:szCs w:val="16"/>
                    </w:rPr>
                  </w:pPr>
                </w:p>
              </w:tc>
            </w:tr>
            <w:tr w:rsidR="00ED0657" w:rsidRPr="00185F30" w14:paraId="170E13F1" w14:textId="77777777" w:rsidTr="00CB47CD">
              <w:trPr>
                <w:cantSplit/>
                <w:jc w:val="center"/>
              </w:trPr>
              <w:tc>
                <w:tcPr>
                  <w:tcW w:w="1384" w:type="dxa"/>
                </w:tcPr>
                <w:p w14:paraId="2D62D946" w14:textId="77777777" w:rsidR="00ED0657" w:rsidRPr="00185F30" w:rsidRDefault="00ED0657" w:rsidP="004E07CB">
                  <w:pPr>
                    <w:framePr w:hSpace="141" w:wrap="around" w:vAnchor="text" w:hAnchor="text" w:xAlign="right" w:y="1"/>
                    <w:suppressOverlap/>
                    <w:jc w:val="both"/>
                    <w:rPr>
                      <w:rFonts w:ascii="Arial" w:hAnsi="Arial" w:cs="Arial"/>
                      <w:sz w:val="16"/>
                      <w:szCs w:val="16"/>
                    </w:rPr>
                  </w:pPr>
                  <w:r w:rsidRPr="00185F30">
                    <w:rPr>
                      <w:rFonts w:ascii="Arial" w:hAnsi="Arial" w:cs="Arial"/>
                      <w:sz w:val="16"/>
                      <w:szCs w:val="16"/>
                    </w:rPr>
                    <w:t>Dossier des ouvrages exécutés</w:t>
                  </w:r>
                </w:p>
              </w:tc>
              <w:tc>
                <w:tcPr>
                  <w:tcW w:w="2344" w:type="dxa"/>
                </w:tcPr>
                <w:p w14:paraId="44360B73" w14:textId="77777777" w:rsidR="00ED0657" w:rsidRPr="00185F30" w:rsidRDefault="00ED0657" w:rsidP="004E07CB">
                  <w:pPr>
                    <w:framePr w:hSpace="141" w:wrap="around" w:vAnchor="text" w:hAnchor="text" w:xAlign="right" w:y="1"/>
                    <w:numPr>
                      <w:ilvl w:val="0"/>
                      <w:numId w:val="6"/>
                    </w:numPr>
                    <w:tabs>
                      <w:tab w:val="clear" w:pos="2203"/>
                    </w:tabs>
                    <w:ind w:left="355"/>
                    <w:suppressOverlap/>
                    <w:jc w:val="both"/>
                    <w:rPr>
                      <w:rFonts w:ascii="Arial" w:hAnsi="Arial" w:cs="Arial"/>
                      <w:sz w:val="16"/>
                      <w:szCs w:val="16"/>
                    </w:rPr>
                  </w:pPr>
                  <w:r w:rsidRPr="00185F30">
                    <w:rPr>
                      <w:rFonts w:ascii="Arial" w:hAnsi="Arial" w:cs="Arial"/>
                      <w:sz w:val="16"/>
                      <w:szCs w:val="16"/>
                    </w:rPr>
                    <w:t>Date de la réception des travaux</w:t>
                  </w:r>
                </w:p>
              </w:tc>
              <w:tc>
                <w:tcPr>
                  <w:tcW w:w="1224" w:type="dxa"/>
                  <w:vMerge/>
                </w:tcPr>
                <w:p w14:paraId="68621D61" w14:textId="77777777" w:rsidR="00ED0657" w:rsidRPr="00185F30" w:rsidRDefault="00ED0657" w:rsidP="004E07CB">
                  <w:pPr>
                    <w:framePr w:hSpace="141" w:wrap="around" w:vAnchor="text" w:hAnchor="text" w:xAlign="right" w:y="1"/>
                    <w:suppressOverlap/>
                    <w:jc w:val="both"/>
                    <w:rPr>
                      <w:rFonts w:ascii="Arial" w:hAnsi="Arial" w:cs="Arial"/>
                      <w:sz w:val="16"/>
                      <w:szCs w:val="16"/>
                    </w:rPr>
                  </w:pPr>
                </w:p>
              </w:tc>
            </w:tr>
          </w:tbl>
          <w:p w14:paraId="121FC824" w14:textId="77777777" w:rsidR="00ED0657" w:rsidRPr="00185F30" w:rsidRDefault="00ED0657" w:rsidP="00CB47CD">
            <w:pPr>
              <w:numPr>
                <w:ilvl w:val="0"/>
                <w:numId w:val="36"/>
              </w:numPr>
              <w:tabs>
                <w:tab w:val="clear" w:pos="2203"/>
              </w:tabs>
              <w:ind w:left="217" w:hanging="142"/>
              <w:jc w:val="both"/>
              <w:rPr>
                <w:rFonts w:ascii="Arial" w:hAnsi="Arial" w:cs="Arial"/>
                <w:sz w:val="16"/>
                <w:szCs w:val="16"/>
              </w:rPr>
            </w:pPr>
            <w:r w:rsidRPr="00185F30">
              <w:rPr>
                <w:rFonts w:ascii="Arial" w:hAnsi="Arial" w:cs="Arial"/>
                <w:sz w:val="16"/>
                <w:szCs w:val="16"/>
              </w:rPr>
              <w:t>Format et support choisis pour la remise des études, nombres d’exemplaires : Les études sont remises au maître d’ouvrage sous formats : papier, numérique, électronique. Les formats informatiques sont : word, excel, dwg, pdf.</w:t>
            </w:r>
          </w:p>
          <w:p w14:paraId="684DBA68" w14:textId="77777777" w:rsidR="00ED0657" w:rsidRPr="00185F30" w:rsidRDefault="00ED0657" w:rsidP="00ED0657">
            <w:pPr>
              <w:ind w:left="426"/>
              <w:jc w:val="both"/>
              <w:rPr>
                <w:rFonts w:ascii="Arial" w:hAnsi="Arial" w:cs="Arial"/>
                <w:sz w:val="16"/>
                <w:szCs w:val="16"/>
              </w:rPr>
            </w:pPr>
          </w:p>
          <w:p w14:paraId="08F523DE" w14:textId="77777777" w:rsidR="00ED0657" w:rsidRPr="00185F30" w:rsidRDefault="00ED0657" w:rsidP="00CB47CD">
            <w:pPr>
              <w:numPr>
                <w:ilvl w:val="0"/>
                <w:numId w:val="36"/>
              </w:numPr>
              <w:tabs>
                <w:tab w:val="clear" w:pos="2203"/>
              </w:tabs>
              <w:ind w:left="217" w:hanging="142"/>
              <w:jc w:val="both"/>
              <w:rPr>
                <w:rFonts w:ascii="Arial" w:hAnsi="Arial" w:cs="Arial"/>
                <w:sz w:val="16"/>
                <w:szCs w:val="16"/>
              </w:rPr>
            </w:pPr>
            <w:r w:rsidRPr="00185F30">
              <w:rPr>
                <w:rFonts w:ascii="Arial" w:hAnsi="Arial" w:cs="Arial"/>
                <w:sz w:val="16"/>
                <w:szCs w:val="16"/>
              </w:rPr>
              <w:t xml:space="preserve">Délais d’approbation (en jours ouvrés – du lundi au vendredi) des documents par le maître d’ouvrage : </w:t>
            </w:r>
            <w:r w:rsidRPr="00185F30">
              <w:rPr>
                <w:rFonts w:ascii="Arial" w:hAnsi="Arial" w:cs="Arial"/>
                <w:b/>
                <w:bCs/>
                <w:sz w:val="16"/>
                <w:szCs w:val="16"/>
              </w:rPr>
              <w:t>par dérogation aux dispositions de l’article 20.2 du CCAG-MOE, la décision du maître d'ouvrage d'approuver, avec ou sans réserve, ou d’ajourner ou de rejeter les documents d'études doit intervenir avant l'expiration des délais suivants</w:t>
            </w:r>
            <w:r w:rsidRPr="00185F30">
              <w:rPr>
                <w:rFonts w:ascii="Arial" w:hAnsi="Arial" w:cs="Arial"/>
                <w:sz w:val="16"/>
                <w:szCs w:val="16"/>
              </w:rPr>
              <w:t xml:space="preserve"> :</w:t>
            </w:r>
          </w:p>
          <w:tbl>
            <w:tblPr>
              <w:tblW w:w="4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10"/>
              <w:gridCol w:w="1582"/>
            </w:tblGrid>
            <w:tr w:rsidR="00ED0657" w:rsidRPr="00185F30" w14:paraId="44821236" w14:textId="77777777" w:rsidTr="00CB47CD">
              <w:tc>
                <w:tcPr>
                  <w:tcW w:w="2910" w:type="dxa"/>
                  <w:tcBorders>
                    <w:top w:val="nil"/>
                    <w:left w:val="nil"/>
                  </w:tcBorders>
                </w:tcPr>
                <w:p w14:paraId="6CB93DBF" w14:textId="77777777" w:rsidR="00ED0657" w:rsidRPr="00185F30" w:rsidRDefault="00ED0657" w:rsidP="004E07CB">
                  <w:pPr>
                    <w:framePr w:hSpace="141" w:wrap="around" w:vAnchor="text" w:hAnchor="text" w:xAlign="right" w:y="1"/>
                    <w:suppressOverlap/>
                    <w:jc w:val="both"/>
                    <w:rPr>
                      <w:rFonts w:ascii="Arial" w:hAnsi="Arial" w:cs="Arial"/>
                      <w:b/>
                      <w:bCs/>
                      <w:sz w:val="16"/>
                      <w:szCs w:val="16"/>
                    </w:rPr>
                  </w:pPr>
                </w:p>
              </w:tc>
              <w:tc>
                <w:tcPr>
                  <w:tcW w:w="1582" w:type="dxa"/>
                </w:tcPr>
                <w:p w14:paraId="1982A85F" w14:textId="77777777" w:rsidR="00ED0657" w:rsidRPr="00185F30" w:rsidRDefault="00ED0657" w:rsidP="004E07CB">
                  <w:pPr>
                    <w:pStyle w:val="Titre5"/>
                    <w:framePr w:hSpace="141" w:wrap="around" w:vAnchor="text" w:hAnchor="text" w:xAlign="right" w:y="1"/>
                    <w:suppressOverlap/>
                    <w:rPr>
                      <w:rFonts w:cs="Arial"/>
                      <w:bCs/>
                      <w:sz w:val="16"/>
                      <w:szCs w:val="16"/>
                    </w:rPr>
                  </w:pPr>
                  <w:r w:rsidRPr="00185F30">
                    <w:rPr>
                      <w:rFonts w:cs="Arial"/>
                      <w:bCs/>
                      <w:sz w:val="16"/>
                      <w:szCs w:val="16"/>
                    </w:rPr>
                    <w:t>Délais d’approbation</w:t>
                  </w:r>
                </w:p>
              </w:tc>
            </w:tr>
            <w:tr w:rsidR="00ED0657" w:rsidRPr="00185F30" w14:paraId="7A516282" w14:textId="77777777" w:rsidTr="00CB47CD">
              <w:tc>
                <w:tcPr>
                  <w:tcW w:w="2910" w:type="dxa"/>
                </w:tcPr>
                <w:p w14:paraId="4D018951" w14:textId="77777777" w:rsidR="00ED0657" w:rsidRPr="00185F30" w:rsidRDefault="00ED0657" w:rsidP="004E07CB">
                  <w:pPr>
                    <w:framePr w:hSpace="141" w:wrap="around" w:vAnchor="text" w:hAnchor="text" w:xAlign="right" w:y="1"/>
                    <w:suppressOverlap/>
                    <w:jc w:val="both"/>
                    <w:rPr>
                      <w:rFonts w:ascii="Arial" w:hAnsi="Arial" w:cs="Arial"/>
                      <w:b/>
                      <w:bCs/>
                      <w:sz w:val="16"/>
                      <w:szCs w:val="16"/>
                    </w:rPr>
                  </w:pPr>
                  <w:r w:rsidRPr="00185F30">
                    <w:rPr>
                      <w:rFonts w:ascii="Arial" w:hAnsi="Arial" w:cs="Arial"/>
                      <w:b/>
                      <w:bCs/>
                      <w:sz w:val="16"/>
                      <w:szCs w:val="16"/>
                    </w:rPr>
                    <w:t>Études d’avant-projet définitif</w:t>
                  </w:r>
                </w:p>
              </w:tc>
              <w:tc>
                <w:tcPr>
                  <w:tcW w:w="1582" w:type="dxa"/>
                </w:tcPr>
                <w:p w14:paraId="4EFDD140" w14:textId="68747CC8" w:rsidR="00ED0657" w:rsidRPr="00185F30" w:rsidRDefault="00185F30" w:rsidP="004E07CB">
                  <w:pPr>
                    <w:framePr w:hSpace="141" w:wrap="around" w:vAnchor="text" w:hAnchor="text" w:xAlign="right" w:y="1"/>
                    <w:suppressOverlap/>
                    <w:jc w:val="center"/>
                    <w:rPr>
                      <w:rFonts w:ascii="Arial" w:hAnsi="Arial" w:cs="Arial"/>
                      <w:b/>
                      <w:bCs/>
                      <w:sz w:val="16"/>
                      <w:szCs w:val="16"/>
                    </w:rPr>
                  </w:pPr>
                  <w:r w:rsidRPr="00185F30">
                    <w:rPr>
                      <w:rFonts w:ascii="Arial" w:hAnsi="Arial" w:cs="Arial"/>
                      <w:b/>
                      <w:bCs/>
                      <w:sz w:val="16"/>
                      <w:szCs w:val="16"/>
                    </w:rPr>
                    <w:t>3</w:t>
                  </w:r>
                  <w:r w:rsidR="00ED0657" w:rsidRPr="00185F30">
                    <w:rPr>
                      <w:rFonts w:ascii="Arial" w:hAnsi="Arial" w:cs="Arial"/>
                      <w:b/>
                      <w:bCs/>
                      <w:sz w:val="16"/>
                      <w:szCs w:val="16"/>
                    </w:rPr>
                    <w:t xml:space="preserve"> semaines</w:t>
                  </w:r>
                </w:p>
              </w:tc>
            </w:tr>
            <w:tr w:rsidR="00ED0657" w:rsidRPr="00185F30" w14:paraId="2ED465E2" w14:textId="77777777" w:rsidTr="00CB47CD">
              <w:tc>
                <w:tcPr>
                  <w:tcW w:w="2910" w:type="dxa"/>
                </w:tcPr>
                <w:p w14:paraId="1F3D0266" w14:textId="77777777" w:rsidR="00ED0657" w:rsidRPr="00185F30" w:rsidRDefault="00ED0657" w:rsidP="004E07CB">
                  <w:pPr>
                    <w:framePr w:hSpace="141" w:wrap="around" w:vAnchor="text" w:hAnchor="text" w:xAlign="right" w:y="1"/>
                    <w:suppressOverlap/>
                    <w:jc w:val="both"/>
                    <w:rPr>
                      <w:rFonts w:ascii="Arial" w:hAnsi="Arial" w:cs="Arial"/>
                      <w:b/>
                      <w:bCs/>
                      <w:sz w:val="16"/>
                      <w:szCs w:val="16"/>
                    </w:rPr>
                  </w:pPr>
                  <w:r w:rsidRPr="00185F30">
                    <w:rPr>
                      <w:rFonts w:ascii="Arial" w:hAnsi="Arial" w:cs="Arial"/>
                      <w:b/>
                      <w:bCs/>
                      <w:sz w:val="16"/>
                      <w:szCs w:val="16"/>
                    </w:rPr>
                    <w:t>Dossier de consultation des entreprises</w:t>
                  </w:r>
                </w:p>
              </w:tc>
              <w:tc>
                <w:tcPr>
                  <w:tcW w:w="1582" w:type="dxa"/>
                </w:tcPr>
                <w:p w14:paraId="0291CF90" w14:textId="77777777" w:rsidR="00ED0657" w:rsidRPr="00185F30" w:rsidRDefault="00ED0657" w:rsidP="004E07CB">
                  <w:pPr>
                    <w:framePr w:hSpace="141" w:wrap="around" w:vAnchor="text" w:hAnchor="text" w:xAlign="right" w:y="1"/>
                    <w:suppressOverlap/>
                    <w:jc w:val="center"/>
                    <w:rPr>
                      <w:rFonts w:ascii="Arial" w:hAnsi="Arial" w:cs="Arial"/>
                      <w:b/>
                      <w:bCs/>
                      <w:sz w:val="16"/>
                      <w:szCs w:val="16"/>
                    </w:rPr>
                  </w:pPr>
                  <w:r w:rsidRPr="00185F30">
                    <w:rPr>
                      <w:rFonts w:ascii="Arial" w:hAnsi="Arial" w:cs="Arial"/>
                      <w:b/>
                      <w:bCs/>
                      <w:sz w:val="16"/>
                      <w:szCs w:val="16"/>
                    </w:rPr>
                    <w:t>2 semaines</w:t>
                  </w:r>
                </w:p>
              </w:tc>
            </w:tr>
          </w:tbl>
          <w:p w14:paraId="25556D24" w14:textId="77777777" w:rsidR="00ED0657" w:rsidRPr="00185F30" w:rsidRDefault="00ED0657" w:rsidP="00ED0657">
            <w:pPr>
              <w:spacing w:before="180"/>
              <w:jc w:val="both"/>
              <w:rPr>
                <w:rFonts w:ascii="Arial" w:hAnsi="Arial" w:cs="Arial"/>
                <w:sz w:val="16"/>
                <w:szCs w:val="16"/>
              </w:rPr>
            </w:pPr>
            <w:r w:rsidRPr="00185F30">
              <w:rPr>
                <w:rFonts w:ascii="Arial" w:hAnsi="Arial" w:cs="Arial"/>
                <w:sz w:val="16"/>
                <w:szCs w:val="16"/>
              </w:rPr>
              <w:t>Ces délais courent à compter de la date de réception par le maître d'ouvrage de la remise des études par le maître d’œuvre.</w:t>
            </w:r>
          </w:p>
          <w:p w14:paraId="5948C6FB" w14:textId="77777777" w:rsidR="00ED0657" w:rsidRPr="00185F30" w:rsidRDefault="00ED0657" w:rsidP="00ED0657">
            <w:pPr>
              <w:spacing w:before="108"/>
              <w:jc w:val="both"/>
              <w:rPr>
                <w:rFonts w:ascii="Arial" w:hAnsi="Arial" w:cs="Arial"/>
                <w:sz w:val="16"/>
                <w:szCs w:val="16"/>
              </w:rPr>
            </w:pPr>
            <w:r w:rsidRPr="00185F30">
              <w:rPr>
                <w:rFonts w:ascii="Arial" w:hAnsi="Arial" w:cs="Arial"/>
                <w:sz w:val="16"/>
                <w:szCs w:val="16"/>
              </w:rPr>
              <w:t>Si la décision du maître d'ouvrage n'est pas notifiée au maître d’œuvre dans les délais définis ci</w:t>
            </w:r>
            <w:r w:rsidRPr="00185F30">
              <w:rPr>
                <w:rFonts w:ascii="Arial" w:hAnsi="Arial" w:cs="Arial"/>
                <w:sz w:val="16"/>
                <w:szCs w:val="16"/>
              </w:rPr>
              <w:noBreakHyphen/>
              <w:t>dessus, la prestation est considérée comme acceptée sans réserve, avec effet à compter de l'expiration du délai, conformément au dernier alinéa de l'article 21.1 du CCAG-MOE.</w:t>
            </w:r>
          </w:p>
          <w:p w14:paraId="58068145" w14:textId="77777777" w:rsidR="00ED0657" w:rsidRPr="00185F30" w:rsidRDefault="00ED0657" w:rsidP="00ED0657">
            <w:pPr>
              <w:spacing w:before="108"/>
              <w:jc w:val="both"/>
              <w:rPr>
                <w:rFonts w:ascii="Arial" w:hAnsi="Arial" w:cs="Arial"/>
                <w:sz w:val="16"/>
                <w:szCs w:val="16"/>
              </w:rPr>
            </w:pPr>
            <w:r w:rsidRPr="00185F30">
              <w:rPr>
                <w:rFonts w:ascii="Arial" w:hAnsi="Arial" w:cs="Arial"/>
                <w:sz w:val="16"/>
                <w:szCs w:val="16"/>
              </w:rPr>
              <w:t>A compter de la remise du DCE, le maitre d’ouvrage procède à la vérification de l’ensemble des documents dans le délai de 2 semaines. Durant cette période, le maitre d’ouvrage pourra apporter des observations. Le maitre d’œuvre doit impérativement apportés les modifications exigées par le maitre d’ouvrage dans un délai de 3 jours ouvrés à compter de la demande.</w:t>
            </w:r>
          </w:p>
          <w:p w14:paraId="0C9A1819" w14:textId="77777777" w:rsidR="00ED0657" w:rsidRPr="00185F30" w:rsidRDefault="00ED0657" w:rsidP="00ED0657">
            <w:pPr>
              <w:jc w:val="both"/>
              <w:rPr>
                <w:rFonts w:ascii="Arial" w:hAnsi="Arial" w:cs="Arial"/>
                <w:sz w:val="16"/>
                <w:szCs w:val="16"/>
              </w:rPr>
            </w:pPr>
          </w:p>
          <w:p w14:paraId="6791D7CE" w14:textId="57E3F75F" w:rsidR="00091F99" w:rsidRPr="00185F30" w:rsidRDefault="00ED0657" w:rsidP="00453201">
            <w:pPr>
              <w:jc w:val="both"/>
              <w:rPr>
                <w:rFonts w:ascii="Arial" w:hAnsi="Arial" w:cs="Arial"/>
                <w:sz w:val="16"/>
                <w:szCs w:val="16"/>
              </w:rPr>
            </w:pPr>
            <w:r w:rsidRPr="00185F30">
              <w:rPr>
                <w:rFonts w:ascii="Arial" w:hAnsi="Arial" w:cs="Arial"/>
                <w:sz w:val="16"/>
                <w:szCs w:val="16"/>
              </w:rPr>
              <w:t>L'approbation tacite ne vaut pas ordre de service de commencer l'élément de mission suivant.</w:t>
            </w:r>
          </w:p>
        </w:tc>
        <w:tc>
          <w:tcPr>
            <w:tcW w:w="4962" w:type="dxa"/>
          </w:tcPr>
          <w:p w14:paraId="6D87E5D9" w14:textId="77777777" w:rsidR="00883285" w:rsidRPr="00CB47CD" w:rsidRDefault="00883285" w:rsidP="00453201">
            <w:pPr>
              <w:jc w:val="both"/>
              <w:rPr>
                <w:rFonts w:ascii="Arial" w:hAnsi="Arial" w:cs="Arial"/>
                <w:b/>
                <w:bCs/>
                <w:sz w:val="16"/>
              </w:rPr>
            </w:pPr>
            <w:r w:rsidRPr="00CB47CD">
              <w:rPr>
                <w:rFonts w:ascii="Arial" w:hAnsi="Arial" w:cs="Arial"/>
                <w:b/>
                <w:bCs/>
                <w:sz w:val="16"/>
              </w:rPr>
              <w:t>20.2. Délai de vérifications :</w:t>
            </w:r>
          </w:p>
          <w:p w14:paraId="118994FE" w14:textId="77777777" w:rsidR="00883285" w:rsidRPr="00CB47CD" w:rsidRDefault="00883285" w:rsidP="00453201">
            <w:pPr>
              <w:jc w:val="both"/>
              <w:rPr>
                <w:rFonts w:ascii="Arial" w:hAnsi="Arial" w:cs="Arial"/>
                <w:b/>
                <w:bCs/>
                <w:sz w:val="16"/>
              </w:rPr>
            </w:pPr>
            <w:r w:rsidRPr="00CB47CD">
              <w:rPr>
                <w:rFonts w:ascii="Arial" w:hAnsi="Arial" w:cs="Arial"/>
                <w:b/>
                <w:bCs/>
                <w:sz w:val="16"/>
              </w:rPr>
              <w:t>Pour procéder aux vérifications et notifier sa décision d'admission en l'état, d'admission avec observations, d'ajournement, de réfaction ou de rejet, le maître d'ouvrage dispose de délais différenciés selon les éléments de mission de la prestation de maîtrise d'œuvre. Ces délais sont fixés dans les documents particuliers du marché.</w:t>
            </w:r>
          </w:p>
          <w:p w14:paraId="6625A21F" w14:textId="77777777" w:rsidR="00883285" w:rsidRPr="00CB47CD" w:rsidRDefault="00883285" w:rsidP="00453201">
            <w:pPr>
              <w:jc w:val="both"/>
              <w:rPr>
                <w:rFonts w:ascii="Arial" w:hAnsi="Arial" w:cs="Arial"/>
                <w:b/>
                <w:bCs/>
                <w:sz w:val="16"/>
              </w:rPr>
            </w:pPr>
            <w:r w:rsidRPr="00CB47CD">
              <w:rPr>
                <w:rFonts w:ascii="Arial" w:hAnsi="Arial" w:cs="Arial"/>
                <w:b/>
                <w:bCs/>
                <w:sz w:val="16"/>
              </w:rPr>
              <w:t>Dans le silence du marché, le maître d'ouvrage bénéficie d'un délai de deux mois pour procéder aux vérifications et notifier sa décision d'admission en l'état, d'admission avec observations, d'ajournement, de réfaction ou de rejet pour chacun des éléments de mission de maîtrise d'œuvre.</w:t>
            </w:r>
          </w:p>
          <w:p w14:paraId="4CC974E6" w14:textId="77777777" w:rsidR="00883285" w:rsidRPr="00883285" w:rsidRDefault="00883285" w:rsidP="00453201">
            <w:pPr>
              <w:jc w:val="both"/>
              <w:rPr>
                <w:rFonts w:ascii="Arial" w:hAnsi="Arial" w:cs="Arial"/>
                <w:sz w:val="16"/>
              </w:rPr>
            </w:pPr>
            <w:r w:rsidRPr="00883285">
              <w:rPr>
                <w:rFonts w:ascii="Arial" w:hAnsi="Arial" w:cs="Arial"/>
                <w:sz w:val="16"/>
              </w:rPr>
              <w:t>20.3. Point de départ du délai pour les opérations de vérification :</w:t>
            </w:r>
          </w:p>
          <w:p w14:paraId="67967C23" w14:textId="77777777" w:rsidR="00883285" w:rsidRPr="00883285" w:rsidRDefault="00883285" w:rsidP="00453201">
            <w:pPr>
              <w:jc w:val="both"/>
              <w:rPr>
                <w:rFonts w:ascii="Arial" w:hAnsi="Arial" w:cs="Arial"/>
                <w:sz w:val="16"/>
              </w:rPr>
            </w:pPr>
            <w:r w:rsidRPr="00883285">
              <w:rPr>
                <w:rFonts w:ascii="Arial" w:hAnsi="Arial" w:cs="Arial"/>
                <w:sz w:val="16"/>
              </w:rPr>
              <w:t>20.3.1. Pour les vérifications effectuées dans les établissements du maître d'ouvrage, le point de départ du délai est la date de remise par le maître d'œuvre, ou de livraison, des prestations au maître d'ouvrage.</w:t>
            </w:r>
          </w:p>
          <w:p w14:paraId="132529BA" w14:textId="77777777" w:rsidR="00883285" w:rsidRPr="00883285" w:rsidRDefault="00883285" w:rsidP="00453201">
            <w:pPr>
              <w:jc w:val="both"/>
              <w:rPr>
                <w:rFonts w:ascii="Arial" w:hAnsi="Arial" w:cs="Arial"/>
                <w:sz w:val="16"/>
              </w:rPr>
            </w:pPr>
            <w:r w:rsidRPr="00883285">
              <w:rPr>
                <w:rFonts w:ascii="Arial" w:hAnsi="Arial" w:cs="Arial"/>
                <w:sz w:val="16"/>
              </w:rPr>
              <w:t>20.3.2. Pour les vérifications qui sont effectuées dans les établissements du maître d'œuvre ou tout autre lieu désigné dans les documents particuliers du marché, le point de départ du délai est la date à laquelle le maître d'œuvre notifie au maître d'ouvrage que les prestations sont prêtes à être vérifiées.</w:t>
            </w:r>
          </w:p>
          <w:p w14:paraId="13BE8456" w14:textId="77777777" w:rsidR="00883285" w:rsidRPr="00883285" w:rsidRDefault="00883285" w:rsidP="00453201">
            <w:pPr>
              <w:jc w:val="both"/>
              <w:rPr>
                <w:rFonts w:ascii="Arial" w:hAnsi="Arial" w:cs="Arial"/>
                <w:sz w:val="16"/>
              </w:rPr>
            </w:pPr>
            <w:r w:rsidRPr="00883285">
              <w:rPr>
                <w:rFonts w:ascii="Arial" w:hAnsi="Arial" w:cs="Arial"/>
                <w:sz w:val="16"/>
              </w:rPr>
              <w:t>20.4. Frais de vérification :</w:t>
            </w:r>
          </w:p>
          <w:p w14:paraId="0EE7A0D3" w14:textId="77777777" w:rsidR="00883285" w:rsidRPr="00883285" w:rsidRDefault="00883285" w:rsidP="00453201">
            <w:pPr>
              <w:jc w:val="both"/>
              <w:rPr>
                <w:rFonts w:ascii="Arial" w:hAnsi="Arial" w:cs="Arial"/>
                <w:sz w:val="16"/>
              </w:rPr>
            </w:pPr>
            <w:r w:rsidRPr="00883285">
              <w:rPr>
                <w:rFonts w:ascii="Arial" w:hAnsi="Arial" w:cs="Arial"/>
                <w:sz w:val="16"/>
              </w:rPr>
              <w:t>20.4.1. Quels que soient les résultats des vérifications, les frais qu'elles entraînent sont à la charge du maître d'ouvrage.</w:t>
            </w:r>
          </w:p>
          <w:p w14:paraId="6711805D" w14:textId="77777777" w:rsidR="00883285" w:rsidRPr="00CB47CD" w:rsidRDefault="00883285" w:rsidP="00453201">
            <w:pPr>
              <w:jc w:val="both"/>
              <w:rPr>
                <w:rFonts w:ascii="Arial" w:hAnsi="Arial" w:cs="Arial"/>
                <w:b/>
                <w:bCs/>
                <w:sz w:val="16"/>
              </w:rPr>
            </w:pPr>
            <w:r w:rsidRPr="00CB47CD">
              <w:rPr>
                <w:rFonts w:ascii="Arial" w:hAnsi="Arial" w:cs="Arial"/>
                <w:b/>
                <w:bCs/>
                <w:sz w:val="16"/>
              </w:rPr>
              <w:t>20.4.2. Le maître d'œuvre avise le maître d'ouvrage par écrit de la date à partir de laquelle les prestations pourront être présentées en vue de ces vérifications.</w:t>
            </w:r>
          </w:p>
          <w:p w14:paraId="25765517" w14:textId="77777777" w:rsidR="00883285" w:rsidRPr="00883285" w:rsidRDefault="00883285" w:rsidP="00453201">
            <w:pPr>
              <w:jc w:val="both"/>
              <w:rPr>
                <w:rFonts w:ascii="Arial" w:hAnsi="Arial" w:cs="Arial"/>
                <w:sz w:val="16"/>
              </w:rPr>
            </w:pPr>
            <w:r w:rsidRPr="00883285">
              <w:rPr>
                <w:rFonts w:ascii="Arial" w:hAnsi="Arial" w:cs="Arial"/>
                <w:sz w:val="16"/>
              </w:rPr>
              <w:t>20.5. Présence du maître d'œuvre :</w:t>
            </w:r>
          </w:p>
          <w:p w14:paraId="47AB1D03" w14:textId="77777777" w:rsidR="00883285" w:rsidRPr="00883285" w:rsidRDefault="00883285" w:rsidP="00453201">
            <w:pPr>
              <w:jc w:val="both"/>
              <w:rPr>
                <w:rFonts w:ascii="Arial" w:hAnsi="Arial" w:cs="Arial"/>
                <w:sz w:val="16"/>
              </w:rPr>
            </w:pPr>
            <w:r w:rsidRPr="00883285">
              <w:rPr>
                <w:rFonts w:ascii="Arial" w:hAnsi="Arial" w:cs="Arial"/>
                <w:sz w:val="16"/>
              </w:rPr>
              <w:t>Le maître d'ouvrage avise le maître d'œuvre, au minimum huit jours avant la date prévue, des jours et heures fixés pour les vérifications, afin de lui permettre d'y assister ou de se faire représenter.</w:t>
            </w:r>
          </w:p>
          <w:p w14:paraId="0A99EB4A" w14:textId="0A84C4C6" w:rsidR="00091F99" w:rsidRPr="00EA0A8D" w:rsidRDefault="00883285" w:rsidP="00453201">
            <w:pPr>
              <w:jc w:val="both"/>
              <w:rPr>
                <w:rFonts w:ascii="Arial" w:hAnsi="Arial" w:cs="Arial"/>
                <w:sz w:val="16"/>
              </w:rPr>
            </w:pPr>
            <w:r w:rsidRPr="00883285">
              <w:rPr>
                <w:rFonts w:ascii="Arial" w:hAnsi="Arial" w:cs="Arial"/>
                <w:sz w:val="16"/>
              </w:rPr>
              <w:t>L'absence du maître d'œuvre dûment avisé, ou de son représentant, ne fait pas obstacle au déroulement ou à la validité des opérations de vérification.</w:t>
            </w:r>
          </w:p>
        </w:tc>
      </w:tr>
      <w:tr w:rsidR="00091F99" w:rsidRPr="00EA0A8D" w14:paraId="22649E7F" w14:textId="77777777" w:rsidTr="009C34DD">
        <w:trPr>
          <w:trHeight w:val="9533"/>
        </w:trPr>
        <w:tc>
          <w:tcPr>
            <w:tcW w:w="5173" w:type="dxa"/>
          </w:tcPr>
          <w:p w14:paraId="7B950CF4" w14:textId="39106F6A" w:rsidR="00CB47CD" w:rsidRPr="00A60BAB" w:rsidRDefault="00CB47CD" w:rsidP="00CB47CD">
            <w:pPr>
              <w:jc w:val="both"/>
              <w:rPr>
                <w:rFonts w:ascii="Arial" w:hAnsi="Arial" w:cs="Arial"/>
                <w:sz w:val="16"/>
                <w:szCs w:val="16"/>
                <w:u w:val="single"/>
              </w:rPr>
            </w:pPr>
            <w:r w:rsidRPr="00A60BAB">
              <w:rPr>
                <w:rFonts w:ascii="Arial" w:hAnsi="Arial" w:cs="Arial"/>
                <w:sz w:val="16"/>
                <w:szCs w:val="16"/>
                <w:u w:val="single"/>
              </w:rPr>
              <w:t>7.</w:t>
            </w:r>
            <w:r w:rsidR="00876F98">
              <w:rPr>
                <w:rFonts w:ascii="Arial" w:hAnsi="Arial" w:cs="Arial"/>
                <w:sz w:val="16"/>
                <w:szCs w:val="16"/>
                <w:u w:val="single"/>
              </w:rPr>
              <w:t>3</w:t>
            </w:r>
            <w:r w:rsidRPr="00A60BAB">
              <w:rPr>
                <w:rFonts w:ascii="Arial" w:hAnsi="Arial" w:cs="Arial"/>
                <w:sz w:val="16"/>
                <w:szCs w:val="16"/>
                <w:u w:val="single"/>
              </w:rPr>
              <w:t>.4. Décisions d’ajournement, de réfaction ou du rejet notifiées par le maître d’ouvrage</w:t>
            </w:r>
          </w:p>
          <w:p w14:paraId="201EDA43" w14:textId="77777777" w:rsidR="00CB47CD" w:rsidRPr="00CB47CD" w:rsidRDefault="00CB47CD" w:rsidP="00CB47CD">
            <w:pPr>
              <w:jc w:val="both"/>
              <w:rPr>
                <w:rFonts w:ascii="Arial" w:hAnsi="Arial" w:cs="Arial"/>
                <w:sz w:val="16"/>
                <w:szCs w:val="16"/>
              </w:rPr>
            </w:pPr>
          </w:p>
          <w:p w14:paraId="5AA80C49" w14:textId="77777777" w:rsidR="00CB47CD" w:rsidRPr="00CB47CD" w:rsidRDefault="00CB47CD" w:rsidP="00CB47CD">
            <w:pPr>
              <w:jc w:val="both"/>
              <w:rPr>
                <w:rFonts w:ascii="Arial" w:hAnsi="Arial" w:cs="Arial"/>
                <w:sz w:val="16"/>
                <w:szCs w:val="16"/>
              </w:rPr>
            </w:pPr>
            <w:r w:rsidRPr="00CB47CD">
              <w:rPr>
                <w:rFonts w:ascii="Arial" w:hAnsi="Arial" w:cs="Arial"/>
                <w:sz w:val="16"/>
                <w:szCs w:val="16"/>
              </w:rPr>
              <w:t>Décision d’ajournement :</w:t>
            </w:r>
          </w:p>
          <w:p w14:paraId="7BEC4573" w14:textId="0FD442A5" w:rsidR="00CB47CD" w:rsidRPr="00CB47CD" w:rsidRDefault="00CB47CD" w:rsidP="00CB47CD">
            <w:pPr>
              <w:jc w:val="both"/>
              <w:rPr>
                <w:rFonts w:ascii="Arial" w:hAnsi="Arial" w:cs="Arial"/>
                <w:b/>
                <w:bCs/>
                <w:snapToGrid w:val="0"/>
                <w:sz w:val="16"/>
                <w:szCs w:val="16"/>
              </w:rPr>
            </w:pPr>
            <w:r w:rsidRPr="00CB47CD">
              <w:rPr>
                <w:rFonts w:ascii="Arial" w:hAnsi="Arial" w:cs="Arial"/>
                <w:b/>
                <w:bCs/>
                <w:snapToGrid w:val="0"/>
                <w:sz w:val="16"/>
                <w:szCs w:val="16"/>
              </w:rPr>
              <w:t xml:space="preserve">Par dérogation à </w:t>
            </w:r>
            <w:r w:rsidR="00185F30" w:rsidRPr="00CB47CD">
              <w:rPr>
                <w:rFonts w:ascii="Arial" w:hAnsi="Arial" w:cs="Arial"/>
                <w:b/>
                <w:bCs/>
                <w:snapToGrid w:val="0"/>
                <w:sz w:val="16"/>
                <w:szCs w:val="16"/>
              </w:rPr>
              <w:t>l’article</w:t>
            </w:r>
            <w:r w:rsidRPr="00CB47CD">
              <w:rPr>
                <w:rFonts w:ascii="Arial" w:hAnsi="Arial" w:cs="Arial"/>
                <w:b/>
                <w:bCs/>
                <w:snapToGrid w:val="0"/>
                <w:sz w:val="16"/>
                <w:szCs w:val="16"/>
              </w:rPr>
              <w:t xml:space="preserve"> 21.2 du CCAG MOE, le pouvoir adjudicateur, lorsqu'il estime que des prestations ne peuvent être reçues que moyennant certaines mises au point, peut décider d'ajourner la réception des prestations par une décision motivée. Cette décision invite le titulaire à présenter à nouveau au pouvoir adjudicateur, les prestations mises au point, dans un délai de quinze jours.</w:t>
            </w:r>
          </w:p>
          <w:p w14:paraId="3231536D" w14:textId="77777777" w:rsidR="00CB47CD" w:rsidRPr="00CB47CD" w:rsidRDefault="00CB47CD" w:rsidP="00CB47CD">
            <w:pPr>
              <w:jc w:val="both"/>
              <w:rPr>
                <w:rFonts w:ascii="Arial" w:hAnsi="Arial" w:cs="Arial"/>
                <w:b/>
                <w:bCs/>
                <w:snapToGrid w:val="0"/>
                <w:sz w:val="16"/>
                <w:szCs w:val="16"/>
              </w:rPr>
            </w:pPr>
            <w:r w:rsidRPr="00CB47CD">
              <w:rPr>
                <w:rFonts w:ascii="Arial" w:hAnsi="Arial" w:cs="Arial"/>
                <w:snapToGrid w:val="0"/>
                <w:sz w:val="16"/>
                <w:szCs w:val="16"/>
              </w:rPr>
              <w:t xml:space="preserve">Le titulaire doit faire connaître son acceptation </w:t>
            </w:r>
            <w:r w:rsidRPr="00CB47CD">
              <w:rPr>
                <w:rFonts w:ascii="Arial" w:hAnsi="Arial" w:cs="Arial"/>
                <w:b/>
                <w:bCs/>
                <w:snapToGrid w:val="0"/>
                <w:sz w:val="16"/>
                <w:szCs w:val="16"/>
              </w:rPr>
              <w:t>dans un délai de dix jours à compter de la notification de la décision d'ajournement</w:t>
            </w:r>
            <w:r w:rsidRPr="00CB47CD">
              <w:rPr>
                <w:rFonts w:ascii="Arial" w:hAnsi="Arial" w:cs="Arial"/>
                <w:snapToGrid w:val="0"/>
                <w:sz w:val="16"/>
                <w:szCs w:val="16"/>
              </w:rPr>
              <w:t xml:space="preserve">. En cas de refus du titulaire ou de silence gardé par lui durant ce délai, le pouvoir adjudicateur a le choix de prononcer la réception des prestations avec réfaction ou de les rejeter dans un délai de quinze jours courant à partir de la notification du refus du titulaire ou à partir de l'expiration du délai de dix jours ci-dessus. </w:t>
            </w:r>
            <w:r w:rsidRPr="00CB47CD">
              <w:rPr>
                <w:rFonts w:ascii="Arial" w:hAnsi="Arial" w:cs="Arial"/>
                <w:b/>
                <w:bCs/>
                <w:snapToGrid w:val="0"/>
                <w:sz w:val="16"/>
                <w:szCs w:val="16"/>
              </w:rPr>
              <w:t>Le silence du pouvoir adjudicateur au-delà de ce délai de quinze jours vaut décision de rejet des prestations. Si le titulaire présente à nouveau les prestations mises au point, après la décision d'ajournement des prestations, le pouvoir adjudicateur dispose à nouveau de la totalité du délai prévu pour procéder aux vérifications des prestations, à compter de leur nouvelle présentation par le titulaire.</w:t>
            </w:r>
          </w:p>
          <w:p w14:paraId="295A3FCF" w14:textId="77777777" w:rsidR="00CB47CD" w:rsidRPr="00CB47CD" w:rsidRDefault="00CB47CD" w:rsidP="00CB47CD">
            <w:pPr>
              <w:jc w:val="both"/>
              <w:rPr>
                <w:rFonts w:ascii="Arial" w:hAnsi="Arial" w:cs="Arial"/>
                <w:sz w:val="16"/>
                <w:szCs w:val="16"/>
              </w:rPr>
            </w:pPr>
          </w:p>
          <w:p w14:paraId="064EBF6B" w14:textId="77777777" w:rsidR="00CB47CD" w:rsidRPr="00CB47CD" w:rsidRDefault="00CB47CD" w:rsidP="00CB47CD">
            <w:pPr>
              <w:jc w:val="both"/>
              <w:rPr>
                <w:rFonts w:ascii="Arial" w:hAnsi="Arial" w:cs="Arial"/>
                <w:sz w:val="16"/>
                <w:szCs w:val="16"/>
              </w:rPr>
            </w:pPr>
            <w:r w:rsidRPr="00CB47CD">
              <w:rPr>
                <w:rFonts w:ascii="Arial" w:hAnsi="Arial" w:cs="Arial"/>
                <w:sz w:val="16"/>
                <w:szCs w:val="16"/>
              </w:rPr>
              <w:t>Réfaction :</w:t>
            </w:r>
          </w:p>
          <w:p w14:paraId="16122FD5" w14:textId="3E068BD5" w:rsidR="00CB47CD" w:rsidRPr="00CB47CD" w:rsidRDefault="00CB47CD" w:rsidP="00CB47CD">
            <w:pPr>
              <w:jc w:val="both"/>
              <w:rPr>
                <w:rFonts w:ascii="Arial" w:hAnsi="Arial" w:cs="Arial"/>
                <w:b/>
                <w:bCs/>
                <w:snapToGrid w:val="0"/>
                <w:sz w:val="16"/>
                <w:szCs w:val="16"/>
              </w:rPr>
            </w:pPr>
            <w:r w:rsidRPr="00CB47CD">
              <w:rPr>
                <w:rFonts w:ascii="Arial" w:hAnsi="Arial" w:cs="Arial"/>
                <w:b/>
                <w:bCs/>
                <w:snapToGrid w:val="0"/>
                <w:sz w:val="16"/>
                <w:szCs w:val="16"/>
              </w:rPr>
              <w:t xml:space="preserve">Par dérogation à l’article 21.3 du CCAG MOE, si le maître d’ouvrage, après avoir invité le maître d’œuvre à présenter ses observations, lui a notifié sa décision motivée d’admission des </w:t>
            </w:r>
            <w:r w:rsidRPr="00CB47CD">
              <w:rPr>
                <w:rFonts w:ascii="Arial" w:hAnsi="Arial" w:cs="Arial"/>
                <w:snapToGrid w:val="0"/>
                <w:sz w:val="16"/>
                <w:szCs w:val="16"/>
              </w:rPr>
              <w:t>prestations avec réfaction, le maître d’œuvre dispose d’un délai de 15 jours pour présenter ses observations ou adresser une lettre de réclamation. Passé ce délai, il est réputé avoir accepté la décision du maître d’ouvrage</w:t>
            </w:r>
            <w:r w:rsidRPr="00CB47CD">
              <w:rPr>
                <w:rFonts w:ascii="Arial" w:hAnsi="Arial" w:cs="Arial"/>
                <w:b/>
                <w:bCs/>
                <w:snapToGrid w:val="0"/>
                <w:sz w:val="16"/>
                <w:szCs w:val="16"/>
              </w:rPr>
              <w:t>. Si</w:t>
            </w:r>
            <w:r w:rsidRPr="00CB47CD">
              <w:rPr>
                <w:rFonts w:ascii="Arial" w:hAnsi="Arial" w:cs="Arial"/>
                <w:snapToGrid w:val="0"/>
                <w:sz w:val="16"/>
                <w:szCs w:val="16"/>
              </w:rPr>
              <w:t xml:space="preserve"> </w:t>
            </w:r>
            <w:r w:rsidRPr="00CB47CD">
              <w:rPr>
                <w:rFonts w:ascii="Arial" w:hAnsi="Arial" w:cs="Arial"/>
                <w:b/>
                <w:bCs/>
                <w:snapToGrid w:val="0"/>
                <w:sz w:val="16"/>
                <w:szCs w:val="16"/>
              </w:rPr>
              <w:t>le maître d’œuvre formule des observations, le maître d’ouvrage dispose de 15 jours, à compter de leur réception, pour confirmer sa décision ou pour notifier une nouvelle décision. A défaut d’une telle notification dans ce délai, le maître d’ouvrage est réputé avoir accepté les observations du maître d’œuvre.</w:t>
            </w:r>
          </w:p>
          <w:p w14:paraId="52C1CE8D" w14:textId="77777777" w:rsidR="00CB47CD" w:rsidRPr="00CB47CD" w:rsidRDefault="00CB47CD" w:rsidP="00CB47CD">
            <w:pPr>
              <w:jc w:val="both"/>
              <w:rPr>
                <w:rFonts w:ascii="Arial" w:hAnsi="Arial" w:cs="Arial"/>
                <w:sz w:val="16"/>
                <w:szCs w:val="16"/>
              </w:rPr>
            </w:pPr>
          </w:p>
          <w:p w14:paraId="701DDEB2" w14:textId="77777777" w:rsidR="00CB47CD" w:rsidRPr="00CB47CD" w:rsidRDefault="00CB47CD" w:rsidP="00CB47CD">
            <w:pPr>
              <w:jc w:val="both"/>
              <w:rPr>
                <w:rFonts w:ascii="Arial" w:hAnsi="Arial" w:cs="Arial"/>
                <w:sz w:val="16"/>
                <w:szCs w:val="16"/>
              </w:rPr>
            </w:pPr>
            <w:r w:rsidRPr="00CB47CD">
              <w:rPr>
                <w:rFonts w:ascii="Arial" w:hAnsi="Arial" w:cs="Arial"/>
                <w:sz w:val="16"/>
                <w:szCs w:val="16"/>
              </w:rPr>
              <w:t>Rejet :</w:t>
            </w:r>
          </w:p>
          <w:p w14:paraId="44F54CF2" w14:textId="77777777" w:rsidR="00CB47CD" w:rsidRPr="00CB47CD" w:rsidRDefault="00CB47CD" w:rsidP="00CB47CD">
            <w:pPr>
              <w:jc w:val="both"/>
              <w:rPr>
                <w:rFonts w:ascii="Arial" w:hAnsi="Arial" w:cs="Arial"/>
                <w:b/>
                <w:bCs/>
                <w:sz w:val="16"/>
                <w:szCs w:val="16"/>
              </w:rPr>
            </w:pPr>
            <w:r w:rsidRPr="00CB47CD">
              <w:rPr>
                <w:rFonts w:ascii="Arial" w:hAnsi="Arial" w:cs="Arial"/>
                <w:b/>
                <w:bCs/>
                <w:sz w:val="16"/>
                <w:szCs w:val="16"/>
              </w:rPr>
              <w:t>Par dérogation à l’article 21.4 du CCAG MOE, la décision motivée de rejet des prestations ne peut intervenir que si le maître d’ouvrage a, au préalable, convoqué et entendu le maître d’œuvre. A compter de la réception de la notification de la décision de rejet des prestations, le maître d’œuvre dispose d’un délai de 15 jours pour présenter ses observations par écrit ou adresser la lettre de réclamation. Passé ce délai, le maître d’œuvre est réputé avoir accepté la décision du rejet du maître d’ouvrage.</w:t>
            </w:r>
          </w:p>
          <w:p w14:paraId="1195CA8A" w14:textId="77777777" w:rsidR="00CB47CD" w:rsidRPr="00CB47CD" w:rsidRDefault="00CB47CD" w:rsidP="00CB47CD">
            <w:pPr>
              <w:jc w:val="both"/>
              <w:rPr>
                <w:rFonts w:ascii="Arial" w:hAnsi="Arial" w:cs="Arial"/>
                <w:sz w:val="16"/>
                <w:szCs w:val="16"/>
              </w:rPr>
            </w:pPr>
            <w:r w:rsidRPr="00CB47CD">
              <w:rPr>
                <w:rFonts w:ascii="Arial" w:hAnsi="Arial" w:cs="Arial"/>
                <w:b/>
                <w:bCs/>
                <w:sz w:val="16"/>
                <w:szCs w:val="16"/>
              </w:rPr>
              <w:t>Si le maître d’œuvre formule des observations, le maître d’ouvrage dispose d’un délai de 15 jours à compter de leur réception pour confirmer sa décision motivée de rejet ou pour lui notifier une nouvelle décision. A défaut de notification dans le délai de 15 jours, le maître d’ouvrage est réputé avoir accepté les observations du titulaire</w:t>
            </w:r>
            <w:r w:rsidRPr="00CB47CD">
              <w:rPr>
                <w:rFonts w:ascii="Arial" w:hAnsi="Arial" w:cs="Arial"/>
                <w:sz w:val="16"/>
                <w:szCs w:val="16"/>
              </w:rPr>
              <w:t>.</w:t>
            </w:r>
          </w:p>
          <w:p w14:paraId="3A87D5D1" w14:textId="77777777" w:rsidR="00CB47CD" w:rsidRPr="00CB47CD" w:rsidRDefault="00CB47CD" w:rsidP="00CB47CD">
            <w:pPr>
              <w:jc w:val="both"/>
              <w:rPr>
                <w:rFonts w:ascii="Arial" w:hAnsi="Arial" w:cs="Arial"/>
                <w:sz w:val="16"/>
                <w:szCs w:val="16"/>
              </w:rPr>
            </w:pPr>
          </w:p>
          <w:p w14:paraId="082289EC" w14:textId="77777777" w:rsidR="00CB47CD" w:rsidRPr="00CB47CD" w:rsidRDefault="00CB47CD" w:rsidP="00CB47CD">
            <w:pPr>
              <w:jc w:val="both"/>
              <w:rPr>
                <w:rFonts w:ascii="Arial" w:hAnsi="Arial" w:cs="Arial"/>
                <w:sz w:val="16"/>
                <w:szCs w:val="16"/>
              </w:rPr>
            </w:pPr>
            <w:r w:rsidRPr="00CB47CD">
              <w:rPr>
                <w:rFonts w:ascii="Arial" w:hAnsi="Arial" w:cs="Arial"/>
                <w:sz w:val="16"/>
                <w:szCs w:val="16"/>
              </w:rPr>
              <w:t>En cas de rejet, le titulaire est tenu d’exécuter à nouveau la prestation prévue par le marché. Par ailleurs, une résiliation aux frais et risques du titulaire peut être décidée dans les conditions de l’article 34 du CCAG MOE.</w:t>
            </w:r>
          </w:p>
          <w:p w14:paraId="12F5FCAA" w14:textId="60373EF8" w:rsidR="00091F99" w:rsidRPr="00CB47CD" w:rsidRDefault="00091F99" w:rsidP="00CB47CD">
            <w:pPr>
              <w:jc w:val="both"/>
              <w:rPr>
                <w:rFonts w:ascii="Arial" w:hAnsi="Arial" w:cs="Arial"/>
                <w:sz w:val="16"/>
                <w:szCs w:val="16"/>
              </w:rPr>
            </w:pPr>
          </w:p>
        </w:tc>
        <w:tc>
          <w:tcPr>
            <w:tcW w:w="4962" w:type="dxa"/>
          </w:tcPr>
          <w:p w14:paraId="3347CE27" w14:textId="77777777" w:rsidR="00883285" w:rsidRPr="00A60BAB" w:rsidRDefault="00883285" w:rsidP="00A60BAB">
            <w:pPr>
              <w:jc w:val="both"/>
              <w:rPr>
                <w:rFonts w:ascii="Arial" w:hAnsi="Arial" w:cs="Arial"/>
                <w:sz w:val="16"/>
                <w:u w:val="single"/>
              </w:rPr>
            </w:pPr>
            <w:r w:rsidRPr="00A60BAB">
              <w:rPr>
                <w:rFonts w:ascii="Arial" w:hAnsi="Arial" w:cs="Arial"/>
                <w:sz w:val="16"/>
                <w:u w:val="single"/>
              </w:rPr>
              <w:t>21.2. Ajournement :</w:t>
            </w:r>
          </w:p>
          <w:p w14:paraId="64BC8575" w14:textId="77777777" w:rsidR="00883285" w:rsidRPr="00883285" w:rsidRDefault="00883285" w:rsidP="00A60BAB">
            <w:pPr>
              <w:jc w:val="both"/>
              <w:rPr>
                <w:rFonts w:ascii="Arial" w:hAnsi="Arial" w:cs="Arial"/>
                <w:sz w:val="16"/>
              </w:rPr>
            </w:pPr>
            <w:r w:rsidRPr="00883285">
              <w:rPr>
                <w:rFonts w:ascii="Arial" w:hAnsi="Arial" w:cs="Arial"/>
                <w:sz w:val="16"/>
              </w:rPr>
              <w:t>21.2.1. Le maître d'ouvrage, lorsqu'il estime que des prestations ne peuvent être admises que moyennant certaines mises au point, peut décider d'ajourner l'admission des prestations par une décision motivée. Cette décision invite le maître d'œuvre à présenter à nouveau au maître d'ouvrage, les prestations mises au point, dans un délai de trente jours.</w:t>
            </w:r>
          </w:p>
          <w:p w14:paraId="2F58CACC" w14:textId="77777777" w:rsidR="00883285" w:rsidRPr="00883285" w:rsidRDefault="00883285" w:rsidP="00A60BAB">
            <w:pPr>
              <w:jc w:val="both"/>
              <w:rPr>
                <w:rFonts w:ascii="Arial" w:hAnsi="Arial" w:cs="Arial"/>
                <w:sz w:val="16"/>
              </w:rPr>
            </w:pPr>
            <w:r w:rsidRPr="00883285">
              <w:rPr>
                <w:rFonts w:ascii="Arial" w:hAnsi="Arial" w:cs="Arial"/>
                <w:sz w:val="16"/>
              </w:rPr>
              <w:t>Le maître d'œuvre doit faire connaître son acceptation dans un délai de quinze jours à compter de la notification de la décision d'ajournement. En cas de refus du maître d'œuvre ou de silence gardé par lui durant ce délai, le maître d'ouvrage a le choix de prononcer l'admission des prestations avec réfaction ou de les rejeter, dans les conditions fixées aux 3 et 4 du présent article, dans un délai de quinze jours courant à partir de la notification du refus du maître d'œuvre ou à partir de l'expiration du délai de quinze jours ci-dessus mentionné.</w:t>
            </w:r>
          </w:p>
          <w:p w14:paraId="7C68C029" w14:textId="77777777" w:rsidR="00883285" w:rsidRPr="00883285" w:rsidRDefault="00883285" w:rsidP="00A60BAB">
            <w:pPr>
              <w:jc w:val="both"/>
              <w:rPr>
                <w:rFonts w:ascii="Arial" w:hAnsi="Arial" w:cs="Arial"/>
                <w:sz w:val="16"/>
              </w:rPr>
            </w:pPr>
            <w:r w:rsidRPr="00883285">
              <w:rPr>
                <w:rFonts w:ascii="Arial" w:hAnsi="Arial" w:cs="Arial"/>
                <w:sz w:val="16"/>
              </w:rPr>
              <w:t>21.2.2. Si le maître d'œuvre présente à nouveau les prestations mises au point, après la décision d'ajournement des prestations, le maître d'ouvrage dispose à nouveau de la totalité du délai prévu pour procéder aux vérifications des prestations, à compter de leur nouvelle présentation par le maître d'œuvre.</w:t>
            </w:r>
          </w:p>
          <w:p w14:paraId="59A0CCBE" w14:textId="77777777" w:rsidR="00883285" w:rsidRPr="00A60BAB" w:rsidRDefault="00883285" w:rsidP="00A60BAB">
            <w:pPr>
              <w:jc w:val="both"/>
              <w:rPr>
                <w:rFonts w:ascii="Arial" w:hAnsi="Arial" w:cs="Arial"/>
                <w:sz w:val="16"/>
                <w:u w:val="single"/>
              </w:rPr>
            </w:pPr>
            <w:r w:rsidRPr="00A60BAB">
              <w:rPr>
                <w:rFonts w:ascii="Arial" w:hAnsi="Arial" w:cs="Arial"/>
                <w:sz w:val="16"/>
                <w:u w:val="single"/>
              </w:rPr>
              <w:t>21.3. Réfaction :</w:t>
            </w:r>
          </w:p>
          <w:p w14:paraId="08DB8BF0" w14:textId="77777777" w:rsidR="00883285" w:rsidRPr="00883285" w:rsidRDefault="00883285" w:rsidP="00A60BAB">
            <w:pPr>
              <w:jc w:val="both"/>
              <w:rPr>
                <w:rFonts w:ascii="Arial" w:hAnsi="Arial" w:cs="Arial"/>
                <w:sz w:val="16"/>
              </w:rPr>
            </w:pPr>
            <w:r w:rsidRPr="00883285">
              <w:rPr>
                <w:rFonts w:ascii="Arial" w:hAnsi="Arial" w:cs="Arial"/>
                <w:sz w:val="16"/>
              </w:rPr>
              <w:t>Lorsque le maître d'ouvrage estime que des prestations ne satisfont pas entièrement aux conditions du marché, mais qu'elles présentent des possibilités d'admission en l'état, il notifie au maître d'œuvre une décision motivée de les admettre avec réfaction, c'est-à-dire entraînant une réduction de prix selon l'étendue des imperfections constatées.</w:t>
            </w:r>
          </w:p>
          <w:p w14:paraId="699433C7" w14:textId="77777777" w:rsidR="00883285" w:rsidRPr="00CB47CD" w:rsidRDefault="00883285" w:rsidP="00A60BAB">
            <w:pPr>
              <w:jc w:val="both"/>
              <w:rPr>
                <w:rFonts w:ascii="Arial" w:hAnsi="Arial" w:cs="Arial"/>
                <w:b/>
                <w:bCs/>
                <w:sz w:val="16"/>
              </w:rPr>
            </w:pPr>
            <w:r w:rsidRPr="00CB47CD">
              <w:rPr>
                <w:rFonts w:ascii="Arial" w:hAnsi="Arial" w:cs="Arial"/>
                <w:b/>
                <w:bCs/>
                <w:sz w:val="16"/>
              </w:rPr>
              <w:t>Le maître d'œuvre dispose de trente jours pour présenter ses observations. Passé ce délai, il est réputé avoir accepté la décision du maître d'ouvrage.</w:t>
            </w:r>
          </w:p>
          <w:p w14:paraId="75933EF8" w14:textId="77777777" w:rsidR="00883285" w:rsidRPr="00CB47CD" w:rsidRDefault="00883285" w:rsidP="00A60BAB">
            <w:pPr>
              <w:jc w:val="both"/>
              <w:rPr>
                <w:rFonts w:ascii="Arial" w:hAnsi="Arial" w:cs="Arial"/>
                <w:b/>
                <w:bCs/>
                <w:sz w:val="16"/>
              </w:rPr>
            </w:pPr>
            <w:r w:rsidRPr="00CB47CD">
              <w:rPr>
                <w:rFonts w:ascii="Arial" w:hAnsi="Arial" w:cs="Arial"/>
                <w:b/>
                <w:bCs/>
                <w:sz w:val="16"/>
              </w:rPr>
              <w:t>Si le maître d'œuvre formule des observations, le maître d'ouvrage dispose ensuite de trente jours pour confirmer sa décision ou pour notifier une nouvelle décision. A défaut d'une telle notification dans ce délai, le maître d'ouvrage est réputé avoir accepté les observations du maître d'œuvre et l'admission est réputée sans réfaction.</w:t>
            </w:r>
          </w:p>
          <w:p w14:paraId="2CE39C97" w14:textId="77777777" w:rsidR="00883285" w:rsidRPr="00A60BAB" w:rsidRDefault="00883285" w:rsidP="00A60BAB">
            <w:pPr>
              <w:jc w:val="both"/>
              <w:rPr>
                <w:rFonts w:ascii="Arial" w:hAnsi="Arial" w:cs="Arial"/>
                <w:sz w:val="16"/>
                <w:u w:val="single"/>
              </w:rPr>
            </w:pPr>
            <w:r w:rsidRPr="00A60BAB">
              <w:rPr>
                <w:rFonts w:ascii="Arial" w:hAnsi="Arial" w:cs="Arial"/>
                <w:sz w:val="16"/>
                <w:u w:val="single"/>
              </w:rPr>
              <w:t>21.4. Rejet :</w:t>
            </w:r>
          </w:p>
          <w:p w14:paraId="32FB274C" w14:textId="77777777" w:rsidR="00883285" w:rsidRPr="00CB47CD" w:rsidRDefault="00883285" w:rsidP="00A60BAB">
            <w:pPr>
              <w:jc w:val="both"/>
              <w:rPr>
                <w:rFonts w:ascii="Arial" w:hAnsi="Arial" w:cs="Arial"/>
                <w:b/>
                <w:bCs/>
                <w:sz w:val="16"/>
              </w:rPr>
            </w:pPr>
            <w:r w:rsidRPr="00883285">
              <w:rPr>
                <w:rFonts w:ascii="Arial" w:hAnsi="Arial" w:cs="Arial"/>
                <w:sz w:val="16"/>
              </w:rPr>
              <w:t xml:space="preserve">21.4.1. Lorsque le maître d'ouvrage estime que des prestations ne sont pas conformes aux stipulations du marché, telles qu'elles ne peuvent être admises en l'état et qu'il n'apparaît pas possible d'en prononcer l'ajournement ou la réfaction, il prononce une décision motivée de rejet des prestations concernées qui est notifiée au maître d'œuvre. La décision de rejet ne peut être prise qu'après que le maître d'œuvre ou son représentant ait été convoqué pour être entendu. </w:t>
            </w:r>
            <w:r w:rsidRPr="00CB47CD">
              <w:rPr>
                <w:rFonts w:ascii="Arial" w:hAnsi="Arial" w:cs="Arial"/>
                <w:b/>
                <w:bCs/>
                <w:sz w:val="16"/>
              </w:rPr>
              <w:t>Le maître d'œuvre dispose de trente jours à compter de la notification de la décision de rejet pour présenter ses observations par écrit ou adresser un mémoire en réclamation au sens de l'article 35. Passé ce délai, il est réputé avoir accepté la décision de rejet du maître d'ouvrage. Si le maître d'œuvre formule des observations, le maître d'ouvrage dispose ensuite de trente jours pour confirmer sa décision de rejet motivée notifiée au maître d'œuvre ou pour lui notifier une nouvelle décision. A défaut d'une telle notification dans ce délai, le maître d'ouvrage est réputé avoir accepté les observations du maître d'œuvre.</w:t>
            </w:r>
          </w:p>
          <w:p w14:paraId="681F4B4D" w14:textId="77777777" w:rsidR="00883285" w:rsidRPr="00883285" w:rsidRDefault="00883285" w:rsidP="00A60BAB">
            <w:pPr>
              <w:jc w:val="both"/>
              <w:rPr>
                <w:rFonts w:ascii="Arial" w:hAnsi="Arial" w:cs="Arial"/>
                <w:sz w:val="16"/>
              </w:rPr>
            </w:pPr>
            <w:r w:rsidRPr="00883285">
              <w:rPr>
                <w:rFonts w:ascii="Arial" w:hAnsi="Arial" w:cs="Arial"/>
                <w:sz w:val="16"/>
              </w:rPr>
              <w:t>21.4.2. En cas de rejet des prestations, le maître d'œuvre est tenu d'exécuter à nouveau la prestation prévue par le marché.</w:t>
            </w:r>
          </w:p>
          <w:p w14:paraId="1BC9A8FC" w14:textId="1398A7C3" w:rsidR="00091F99" w:rsidRPr="00EA0A8D" w:rsidRDefault="00883285" w:rsidP="00A60BAB">
            <w:pPr>
              <w:jc w:val="both"/>
              <w:rPr>
                <w:rFonts w:ascii="Arial" w:hAnsi="Arial" w:cs="Arial"/>
                <w:sz w:val="16"/>
              </w:rPr>
            </w:pPr>
            <w:r w:rsidRPr="00883285">
              <w:rPr>
                <w:rFonts w:ascii="Arial" w:hAnsi="Arial" w:cs="Arial"/>
                <w:sz w:val="16"/>
              </w:rPr>
              <w:t>Si les nouvelles prestations présentées par le maître d'œuvre sont à nouveau rejetées par le maître d'ouvrage, le contrat est résilié pour faute du maître d'œuvre dans les conditions prévues à l'article 30.</w:t>
            </w:r>
          </w:p>
        </w:tc>
      </w:tr>
      <w:tr w:rsidR="009C34DD" w:rsidRPr="00EA0A8D" w14:paraId="03E66E87" w14:textId="77777777" w:rsidTr="00453201">
        <w:tc>
          <w:tcPr>
            <w:tcW w:w="5173" w:type="dxa"/>
          </w:tcPr>
          <w:p w14:paraId="18439005" w14:textId="77777777" w:rsidR="009C34DD" w:rsidRPr="009C34DD" w:rsidRDefault="009C34DD" w:rsidP="009C34DD">
            <w:pPr>
              <w:jc w:val="both"/>
              <w:rPr>
                <w:rFonts w:ascii="Arial" w:hAnsi="Arial" w:cs="Arial"/>
                <w:sz w:val="16"/>
                <w:szCs w:val="16"/>
                <w:u w:val="single"/>
              </w:rPr>
            </w:pPr>
            <w:r w:rsidRPr="00876F98">
              <w:rPr>
                <w:rFonts w:ascii="Arial" w:hAnsi="Arial" w:cs="Arial"/>
                <w:sz w:val="16"/>
                <w:szCs w:val="16"/>
                <w:u w:val="single"/>
              </w:rPr>
              <w:t>7.</w:t>
            </w:r>
            <w:r w:rsidRPr="009C34DD">
              <w:rPr>
                <w:rFonts w:ascii="Arial" w:hAnsi="Arial" w:cs="Arial"/>
                <w:sz w:val="16"/>
                <w:szCs w:val="16"/>
                <w:u w:val="single"/>
              </w:rPr>
              <w:t>5. Prolongation des délais d’exécution</w:t>
            </w:r>
          </w:p>
          <w:p w14:paraId="72F8DBB7" w14:textId="77777777" w:rsidR="009C34DD" w:rsidRPr="009C34DD" w:rsidRDefault="009C34DD" w:rsidP="009C34DD">
            <w:pPr>
              <w:jc w:val="both"/>
              <w:rPr>
                <w:rFonts w:ascii="Arial" w:hAnsi="Arial" w:cs="Arial"/>
                <w:sz w:val="16"/>
                <w:szCs w:val="16"/>
              </w:rPr>
            </w:pPr>
          </w:p>
          <w:p w14:paraId="5011FBC2" w14:textId="77777777" w:rsidR="009C34DD" w:rsidRPr="009C34DD" w:rsidRDefault="009C34DD" w:rsidP="009C34DD">
            <w:pPr>
              <w:jc w:val="both"/>
              <w:rPr>
                <w:rFonts w:ascii="Arial" w:hAnsi="Arial" w:cs="Arial"/>
                <w:sz w:val="16"/>
                <w:szCs w:val="16"/>
              </w:rPr>
            </w:pPr>
            <w:r w:rsidRPr="009C34DD">
              <w:rPr>
                <w:rFonts w:ascii="Arial" w:hAnsi="Arial" w:cs="Arial"/>
                <w:sz w:val="16"/>
                <w:szCs w:val="16"/>
              </w:rPr>
              <w:t>Lorsque le maître d’œuvre est dans l’impossibilité de respecter les délais d’exécution du fait du maître d’ouvrage, du fait d’un événement ayant le caractère de force majeure, ou lorsqu’une toute autre cause n’engageant pas la responsabilité du maître d’œuvre fait obstacle à l’exécution du marché dans le délai contractuel, le maître d’ouvrage peut prolonger le délai d’exécution. Le délai ainsi prolongé a, pour l'application du marché, les mêmes effets que le délai contractuel.</w:t>
            </w:r>
          </w:p>
          <w:p w14:paraId="5CF41A1E" w14:textId="77777777" w:rsidR="009C34DD" w:rsidRPr="009C34DD" w:rsidRDefault="009C34DD" w:rsidP="009C34DD">
            <w:pPr>
              <w:jc w:val="both"/>
              <w:rPr>
                <w:rFonts w:ascii="Arial" w:hAnsi="Arial" w:cs="Arial"/>
                <w:sz w:val="16"/>
                <w:szCs w:val="16"/>
              </w:rPr>
            </w:pPr>
          </w:p>
          <w:p w14:paraId="1B9AC62B" w14:textId="77777777" w:rsidR="009C34DD" w:rsidRPr="009C34DD" w:rsidRDefault="009C34DD" w:rsidP="009C34DD">
            <w:pPr>
              <w:jc w:val="both"/>
              <w:rPr>
                <w:rFonts w:ascii="Arial" w:hAnsi="Arial" w:cs="Arial"/>
                <w:b/>
                <w:bCs/>
                <w:sz w:val="16"/>
                <w:szCs w:val="16"/>
              </w:rPr>
            </w:pPr>
            <w:r w:rsidRPr="009C34DD">
              <w:rPr>
                <w:rFonts w:ascii="Arial" w:hAnsi="Arial" w:cs="Arial"/>
                <w:b/>
                <w:bCs/>
                <w:sz w:val="16"/>
                <w:szCs w:val="16"/>
              </w:rPr>
              <w:t>Pour pouvoir bénéficier des dispositions du premier alinéa, le maître d’œuvre doit signaler au maître d’ouvrage l’événement de force majeure ou les causes, qui, selon lui, échappant à sa responsabilité, font obstacle à l’exécution du marché dans le délai contractuel. Il dispose, à cet effet, d'un délai de 15 jours à compter de la date à laquelle ces causes sont apparues.</w:t>
            </w:r>
          </w:p>
          <w:p w14:paraId="1BB12E39" w14:textId="77777777" w:rsidR="009C34DD" w:rsidRPr="009C34DD" w:rsidRDefault="009C34DD" w:rsidP="009C34DD">
            <w:pPr>
              <w:jc w:val="both"/>
              <w:rPr>
                <w:rFonts w:ascii="Arial" w:hAnsi="Arial" w:cs="Arial"/>
                <w:sz w:val="16"/>
                <w:szCs w:val="16"/>
              </w:rPr>
            </w:pPr>
          </w:p>
          <w:p w14:paraId="774708EF" w14:textId="77777777" w:rsidR="009C34DD" w:rsidRPr="009C34DD" w:rsidRDefault="009C34DD" w:rsidP="009C34DD">
            <w:pPr>
              <w:jc w:val="both"/>
              <w:rPr>
                <w:rFonts w:ascii="Arial" w:hAnsi="Arial" w:cs="Arial"/>
                <w:b/>
                <w:bCs/>
                <w:sz w:val="16"/>
                <w:szCs w:val="16"/>
              </w:rPr>
            </w:pPr>
            <w:r w:rsidRPr="009C34DD">
              <w:rPr>
                <w:rFonts w:ascii="Arial" w:hAnsi="Arial" w:cs="Arial"/>
                <w:b/>
                <w:bCs/>
                <w:sz w:val="16"/>
                <w:szCs w:val="16"/>
              </w:rPr>
              <w:t>Il formule en même temps une demande de prolongation du délai d'exécution. Il indique la durée de la prolongation demandée, dès que le retard peut être déterminé avec précision.</w:t>
            </w:r>
          </w:p>
          <w:p w14:paraId="7B2EBCEB" w14:textId="77777777" w:rsidR="009C34DD" w:rsidRPr="009C34DD" w:rsidRDefault="009C34DD" w:rsidP="009C34DD">
            <w:pPr>
              <w:jc w:val="both"/>
              <w:rPr>
                <w:rFonts w:ascii="Arial" w:hAnsi="Arial" w:cs="Arial"/>
                <w:b/>
                <w:bCs/>
                <w:sz w:val="16"/>
                <w:szCs w:val="16"/>
              </w:rPr>
            </w:pPr>
            <w:r w:rsidRPr="009C34DD">
              <w:rPr>
                <w:rFonts w:ascii="Arial" w:hAnsi="Arial" w:cs="Arial"/>
                <w:b/>
                <w:bCs/>
                <w:sz w:val="16"/>
                <w:szCs w:val="16"/>
              </w:rPr>
              <w:t>Le maître d’ouvrage notifie par écrit au maître d’œuvre sa décision dans le délai de 15 jours à compter de la réception de la demande. Passé ce délai, le maître d’ouvrage est réputé, par son silence, avoir accepté la demande qui lui a été adressée.</w:t>
            </w:r>
          </w:p>
          <w:p w14:paraId="4B128C90" w14:textId="77777777" w:rsidR="009C34DD" w:rsidRPr="009C34DD" w:rsidRDefault="009C34DD" w:rsidP="009C34DD">
            <w:pPr>
              <w:jc w:val="both"/>
              <w:rPr>
                <w:rFonts w:ascii="Arial" w:hAnsi="Arial" w:cs="Arial"/>
                <w:b/>
                <w:bCs/>
                <w:sz w:val="16"/>
                <w:szCs w:val="16"/>
              </w:rPr>
            </w:pPr>
          </w:p>
          <w:p w14:paraId="2B0D9B62" w14:textId="21A760A2" w:rsidR="009C34DD" w:rsidRPr="009C34DD" w:rsidRDefault="009C34DD" w:rsidP="009C34DD">
            <w:pPr>
              <w:jc w:val="both"/>
              <w:rPr>
                <w:rFonts w:ascii="Arial" w:hAnsi="Arial" w:cs="Arial"/>
                <w:sz w:val="16"/>
                <w:szCs w:val="16"/>
              </w:rPr>
            </w:pPr>
            <w:r w:rsidRPr="009C34DD">
              <w:rPr>
                <w:rFonts w:ascii="Arial" w:hAnsi="Arial" w:cs="Arial"/>
                <w:b/>
                <w:bCs/>
                <w:sz w:val="16"/>
                <w:szCs w:val="16"/>
              </w:rPr>
              <w:t>Les délais fixés à cet article dérogent à ceux fixés à l’article 15.3 du CCAG MOE.</w:t>
            </w:r>
          </w:p>
        </w:tc>
        <w:tc>
          <w:tcPr>
            <w:tcW w:w="4962" w:type="dxa"/>
          </w:tcPr>
          <w:p w14:paraId="66893909" w14:textId="75A28B41" w:rsidR="009C34DD" w:rsidRPr="009C34DD" w:rsidRDefault="009C34DD" w:rsidP="009C34DD">
            <w:pPr>
              <w:jc w:val="both"/>
              <w:rPr>
                <w:rFonts w:ascii="Arial" w:hAnsi="Arial" w:cs="Arial"/>
                <w:sz w:val="16"/>
                <w:u w:val="single"/>
              </w:rPr>
            </w:pPr>
            <w:r w:rsidRPr="009C34DD">
              <w:rPr>
                <w:rFonts w:ascii="Arial" w:hAnsi="Arial" w:cs="Arial"/>
                <w:sz w:val="16"/>
                <w:u w:val="single"/>
              </w:rPr>
              <w:t>1</w:t>
            </w:r>
            <w:r w:rsidRPr="009C34DD">
              <w:rPr>
                <w:rFonts w:ascii="Arial" w:hAnsi="Arial" w:cs="Arial"/>
                <w:sz w:val="16"/>
                <w:u w:val="single"/>
              </w:rPr>
              <w:t>5.3. Prolongation du délai d'exécution :</w:t>
            </w:r>
          </w:p>
          <w:p w14:paraId="61B89255" w14:textId="77777777" w:rsidR="009C34DD" w:rsidRPr="009C34DD" w:rsidRDefault="009C34DD" w:rsidP="009C34DD">
            <w:pPr>
              <w:jc w:val="both"/>
              <w:rPr>
                <w:rFonts w:ascii="Arial" w:hAnsi="Arial" w:cs="Arial"/>
                <w:sz w:val="16"/>
              </w:rPr>
            </w:pPr>
          </w:p>
          <w:p w14:paraId="395E087A" w14:textId="77777777" w:rsidR="009C34DD" w:rsidRPr="009C34DD" w:rsidRDefault="009C34DD" w:rsidP="009C34DD">
            <w:pPr>
              <w:jc w:val="both"/>
              <w:rPr>
                <w:rFonts w:ascii="Arial" w:hAnsi="Arial" w:cs="Arial"/>
                <w:sz w:val="16"/>
              </w:rPr>
            </w:pPr>
            <w:r w:rsidRPr="009C34DD">
              <w:rPr>
                <w:rFonts w:ascii="Arial" w:hAnsi="Arial" w:cs="Arial"/>
                <w:sz w:val="16"/>
              </w:rPr>
              <w:t>15.3.1. Lorsque le maître d'œuvre est dans l'impossibilité de respecter les délais d'exécution du fait du maître d'ouvrage, du fait d'un événement ayant le caractère de force majeure, ou lorsqu'une toute autre cause n'engageant pas la responsabilité du maître d'œuvre fait obstacle à l'exécution du marché dans le délai contractuel, le maître d'ouvrage prolonge le délai d'exécution. Le délai ainsi prolongé a, pour l'exécution du marché, les mêmes effets que le délai contractuel.</w:t>
            </w:r>
          </w:p>
          <w:p w14:paraId="677813F9" w14:textId="77777777" w:rsidR="009C34DD" w:rsidRPr="009C34DD" w:rsidRDefault="009C34DD" w:rsidP="009C34DD">
            <w:pPr>
              <w:jc w:val="both"/>
              <w:rPr>
                <w:rFonts w:ascii="Arial" w:hAnsi="Arial" w:cs="Arial"/>
                <w:sz w:val="16"/>
              </w:rPr>
            </w:pPr>
            <w:r w:rsidRPr="009C34DD">
              <w:rPr>
                <w:rFonts w:ascii="Arial" w:hAnsi="Arial" w:cs="Arial"/>
                <w:b/>
                <w:bCs/>
                <w:sz w:val="16"/>
              </w:rPr>
              <w:t>15.3.2. Pour bénéficier des stipulations du premier alinéa, le maître d'œuvre signale au maître d'ouvrage les causes qui font obstacle à l'exécution du marché dans le délai contractuel. Il dispose, à cet effet, d'un délai de trente jours à compter de la date à laquelle ces causes sont apparues ou d'un délai courant jusqu'à la fin du marché, dans le cas où le marché arrive à échéance dans un délai inférieur à trente jours</w:t>
            </w:r>
            <w:r w:rsidRPr="009C34DD">
              <w:rPr>
                <w:rFonts w:ascii="Arial" w:hAnsi="Arial" w:cs="Arial"/>
                <w:sz w:val="16"/>
              </w:rPr>
              <w:t>.</w:t>
            </w:r>
          </w:p>
          <w:p w14:paraId="04A327A1" w14:textId="77777777" w:rsidR="009C34DD" w:rsidRPr="009C34DD" w:rsidRDefault="009C34DD" w:rsidP="009C34DD">
            <w:pPr>
              <w:jc w:val="both"/>
              <w:rPr>
                <w:rFonts w:ascii="Arial" w:hAnsi="Arial" w:cs="Arial"/>
                <w:b/>
                <w:bCs/>
                <w:sz w:val="16"/>
              </w:rPr>
            </w:pPr>
            <w:r w:rsidRPr="009C34DD">
              <w:rPr>
                <w:rFonts w:ascii="Arial" w:hAnsi="Arial" w:cs="Arial"/>
                <w:b/>
                <w:bCs/>
                <w:sz w:val="16"/>
              </w:rPr>
              <w:t>Il formule en même temps une demande de prolongation du délai d'exécution. Il indique la durée de la prolongation demandée, dès que le retard peut être déterminé avec précision.</w:t>
            </w:r>
          </w:p>
          <w:p w14:paraId="0233FBBF" w14:textId="77777777" w:rsidR="009C34DD" w:rsidRPr="009C34DD" w:rsidRDefault="009C34DD" w:rsidP="009C34DD">
            <w:pPr>
              <w:jc w:val="both"/>
              <w:rPr>
                <w:rFonts w:ascii="Arial" w:hAnsi="Arial" w:cs="Arial"/>
                <w:b/>
                <w:bCs/>
                <w:sz w:val="16"/>
              </w:rPr>
            </w:pPr>
            <w:r w:rsidRPr="009C34DD">
              <w:rPr>
                <w:rFonts w:ascii="Arial" w:hAnsi="Arial" w:cs="Arial"/>
                <w:b/>
                <w:bCs/>
                <w:sz w:val="16"/>
              </w:rPr>
              <w:t>Lorsque le délai imparti par les documents particuliers du marché pour la notification de l'ordre de service d'exécuter une tranche optionnelle est défini par rapport à l'origine du délai d'exécution d'une autre tranche, il est, en cas de prolongation de ce délai ou de retard du fait du maître d'œuvre constaté dans cette exécution, prolongé d'une durée égale à celle de cette prolongation ou de ce retard. Lorsque les documents particuliers du marché prévoient, pour une tranche optionnelle, une indemnité d'attente et définissent, par rapport à l'origine du délai d'exécution d'une autre tranche, le point de départ du droit du maître d'œuvre à cette indemnité, la prolongation de délai ou le retard du fait du maître d'œuvre constaté dans cette exécution entraîne un report de l'ouverture du droit à indemnité égal à la prolongation ou au retard.</w:t>
            </w:r>
          </w:p>
          <w:p w14:paraId="1F4D80F7" w14:textId="77777777" w:rsidR="009C34DD" w:rsidRPr="009C34DD" w:rsidRDefault="009C34DD" w:rsidP="009C34DD">
            <w:pPr>
              <w:jc w:val="both"/>
              <w:rPr>
                <w:rFonts w:ascii="Arial" w:hAnsi="Arial" w:cs="Arial"/>
                <w:b/>
                <w:bCs/>
                <w:sz w:val="16"/>
              </w:rPr>
            </w:pPr>
            <w:r w:rsidRPr="009C34DD">
              <w:rPr>
                <w:rFonts w:ascii="Arial" w:hAnsi="Arial" w:cs="Arial"/>
                <w:b/>
                <w:bCs/>
                <w:sz w:val="16"/>
              </w:rPr>
              <w:t>15.3.3. Le maître d'ouvrage dispose d'un délai de quinze jours, à compter de la date de réception de la demande du maître d'œuvre, pour lui notifier sa décision, sous réserve que le marché n'arrive pas à son terme avant la fin de ce délai. Passé ce délai, le maître d'ouvrage est réputé, par son silence, avoir accepté la demande du maître d'œuvre.</w:t>
            </w:r>
          </w:p>
          <w:p w14:paraId="7B594E82" w14:textId="77777777" w:rsidR="009C34DD" w:rsidRPr="009C34DD" w:rsidRDefault="009C34DD" w:rsidP="009C34DD">
            <w:pPr>
              <w:jc w:val="both"/>
              <w:rPr>
                <w:rFonts w:ascii="Arial" w:hAnsi="Arial" w:cs="Arial"/>
                <w:b/>
                <w:bCs/>
                <w:sz w:val="16"/>
              </w:rPr>
            </w:pPr>
            <w:r w:rsidRPr="009C34DD">
              <w:rPr>
                <w:rFonts w:ascii="Arial" w:hAnsi="Arial" w:cs="Arial"/>
                <w:b/>
                <w:bCs/>
                <w:sz w:val="16"/>
              </w:rPr>
              <w:t>La demande de prolongation ne peut pas être refusée lorsque le retard est dû à l'intervention du maître d'œuvre, dans le cadre d'un ordre de réquisition.</w:t>
            </w:r>
          </w:p>
          <w:p w14:paraId="2C25CCB6" w14:textId="77777777" w:rsidR="009C34DD" w:rsidRPr="009C34DD" w:rsidRDefault="009C34DD" w:rsidP="009C34DD">
            <w:pPr>
              <w:jc w:val="both"/>
              <w:rPr>
                <w:rFonts w:ascii="Arial" w:hAnsi="Arial" w:cs="Arial"/>
                <w:b/>
                <w:bCs/>
                <w:sz w:val="16"/>
              </w:rPr>
            </w:pPr>
            <w:r w:rsidRPr="009C34DD">
              <w:rPr>
                <w:rFonts w:ascii="Arial" w:hAnsi="Arial" w:cs="Arial"/>
                <w:b/>
                <w:bCs/>
                <w:sz w:val="16"/>
              </w:rPr>
              <w:t>Sous réserve que le marché n'ait pas lui-même pour objet de répondre à une situation d'urgence impérieuse résultant de circonstances imprévisibles, la demande de prolongation ne peut, pas davantage, être refusée lorsque le retard est dû à l'intervention du prestataire, dans le cadre d'un marché passé en urgence impérieuse résultant de circonstances imprévisibles.</w:t>
            </w:r>
          </w:p>
          <w:p w14:paraId="412B22C8" w14:textId="77777777" w:rsidR="009C34DD" w:rsidRPr="009C34DD" w:rsidRDefault="009C34DD" w:rsidP="009C34DD">
            <w:pPr>
              <w:jc w:val="both"/>
              <w:rPr>
                <w:rFonts w:ascii="Arial" w:hAnsi="Arial" w:cs="Arial"/>
                <w:b/>
                <w:bCs/>
                <w:sz w:val="16"/>
              </w:rPr>
            </w:pPr>
            <w:r w:rsidRPr="009C34DD">
              <w:rPr>
                <w:rFonts w:ascii="Arial" w:hAnsi="Arial" w:cs="Arial"/>
                <w:b/>
                <w:bCs/>
                <w:sz w:val="16"/>
              </w:rPr>
              <w:t>La durée d'exécution du marché est prolongée de la durée nécessaire à la réalisation des prestations réalisées sur réquisition ou pour les besoins du marché passé en urgence impérieuse.</w:t>
            </w:r>
          </w:p>
          <w:p w14:paraId="2EE22321" w14:textId="77777777" w:rsidR="009C34DD" w:rsidRPr="009C34DD" w:rsidRDefault="009C34DD" w:rsidP="009C34DD">
            <w:pPr>
              <w:jc w:val="both"/>
              <w:rPr>
                <w:rFonts w:ascii="Arial" w:hAnsi="Arial" w:cs="Arial"/>
                <w:b/>
                <w:bCs/>
                <w:sz w:val="16"/>
              </w:rPr>
            </w:pPr>
            <w:r w:rsidRPr="009C34DD">
              <w:rPr>
                <w:rFonts w:ascii="Arial" w:hAnsi="Arial" w:cs="Arial"/>
                <w:b/>
                <w:bCs/>
                <w:sz w:val="16"/>
              </w:rPr>
              <w:t>15.3.4. Aucune demande de prolongation du délai d'exécution ne peut être présentée après l'expiration du délai contractuel d'exécution de la prestation.</w:t>
            </w:r>
          </w:p>
          <w:p w14:paraId="440EB945" w14:textId="346A85FA" w:rsidR="009C34DD" w:rsidRPr="009C34DD" w:rsidRDefault="009C34DD" w:rsidP="009C34DD">
            <w:pPr>
              <w:jc w:val="both"/>
              <w:rPr>
                <w:rFonts w:ascii="Arial" w:hAnsi="Arial" w:cs="Arial"/>
                <w:sz w:val="16"/>
              </w:rPr>
            </w:pPr>
            <w:r w:rsidRPr="009C34DD">
              <w:rPr>
                <w:rFonts w:ascii="Arial" w:hAnsi="Arial" w:cs="Arial"/>
                <w:b/>
                <w:bCs/>
                <w:sz w:val="16"/>
              </w:rPr>
              <w:t>15.3.5. En cas de prolongation de la durée du chantier ayant pour conséquence une augmentation de plus de 10% par rapport à celle prévue dans les documents particuliers du marché ou, à défaut, par rapport à celle résultant initialement des marchés de travaux, les parties se rapprochent afin, d'une part, d'examiner les causes de ce retard, et, d'autre part, de déterminer</w:t>
            </w:r>
            <w:r w:rsidRPr="009C34DD">
              <w:rPr>
                <w:rFonts w:ascii="Arial" w:hAnsi="Arial" w:cs="Arial"/>
                <w:sz w:val="16"/>
              </w:rPr>
              <w:t xml:space="preserve"> si ce retard ouvre droit à rémunération complémentaire.</w:t>
            </w:r>
          </w:p>
        </w:tc>
      </w:tr>
      <w:tr w:rsidR="00091F99" w:rsidRPr="00EA0A8D" w14:paraId="07FA0CC3" w14:textId="77777777" w:rsidTr="00453201">
        <w:tc>
          <w:tcPr>
            <w:tcW w:w="5173" w:type="dxa"/>
          </w:tcPr>
          <w:p w14:paraId="584DF2EF" w14:textId="35AEA49F" w:rsidR="00A60BAB" w:rsidRPr="00A60BAB" w:rsidRDefault="00A60BAB" w:rsidP="00A60BAB">
            <w:pPr>
              <w:jc w:val="both"/>
              <w:rPr>
                <w:rFonts w:ascii="Arial" w:hAnsi="Arial" w:cs="Arial"/>
                <w:sz w:val="16"/>
                <w:u w:val="single"/>
              </w:rPr>
            </w:pPr>
            <w:r w:rsidRPr="00A60BAB">
              <w:rPr>
                <w:rFonts w:ascii="Arial" w:hAnsi="Arial" w:cs="Arial"/>
                <w:sz w:val="16"/>
                <w:u w:val="single"/>
              </w:rPr>
              <w:t>7.</w:t>
            </w:r>
            <w:r w:rsidR="00723056">
              <w:rPr>
                <w:rFonts w:ascii="Arial" w:hAnsi="Arial" w:cs="Arial"/>
                <w:sz w:val="16"/>
                <w:u w:val="single"/>
              </w:rPr>
              <w:t>6</w:t>
            </w:r>
            <w:r w:rsidRPr="00A60BAB">
              <w:rPr>
                <w:rFonts w:ascii="Arial" w:hAnsi="Arial" w:cs="Arial"/>
                <w:sz w:val="16"/>
                <w:u w:val="single"/>
              </w:rPr>
              <w:t>.3. Effets d'un ordre de service - Possibilité pour le maître d’œuvre d'émettre des observations</w:t>
            </w:r>
          </w:p>
          <w:p w14:paraId="416D9F87" w14:textId="77777777" w:rsidR="00A60BAB" w:rsidRPr="00A60BAB" w:rsidRDefault="00A60BAB" w:rsidP="00A60BAB">
            <w:pPr>
              <w:jc w:val="both"/>
              <w:rPr>
                <w:rFonts w:ascii="Arial" w:hAnsi="Arial" w:cs="Arial"/>
                <w:sz w:val="16"/>
              </w:rPr>
            </w:pPr>
          </w:p>
          <w:p w14:paraId="258DDCAE" w14:textId="77777777" w:rsidR="00A60BAB" w:rsidRPr="00A60BAB" w:rsidRDefault="00A60BAB" w:rsidP="00A60BAB">
            <w:pPr>
              <w:jc w:val="both"/>
              <w:rPr>
                <w:rFonts w:ascii="Arial" w:hAnsi="Arial" w:cs="Arial"/>
                <w:sz w:val="16"/>
              </w:rPr>
            </w:pPr>
            <w:r w:rsidRPr="00A60BAB">
              <w:rPr>
                <w:rFonts w:ascii="Arial" w:hAnsi="Arial" w:cs="Arial"/>
                <w:sz w:val="16"/>
              </w:rPr>
              <w:t>Le maître d’œuvre est tenu de se conformer aux ordres de services délivrés par le maître d'ouvrage, qu'ils aient ou non fait l'objet d’observations de sa part.</w:t>
            </w:r>
          </w:p>
          <w:p w14:paraId="4E57C27F" w14:textId="77777777" w:rsidR="00A60BAB" w:rsidRPr="00A60BAB" w:rsidRDefault="00A60BAB" w:rsidP="00A60BAB">
            <w:pPr>
              <w:jc w:val="both"/>
              <w:rPr>
                <w:rFonts w:ascii="Arial" w:hAnsi="Arial" w:cs="Arial"/>
                <w:sz w:val="16"/>
              </w:rPr>
            </w:pPr>
          </w:p>
          <w:p w14:paraId="17CD6053" w14:textId="77777777" w:rsidR="00A60BAB" w:rsidRPr="00A60BAB" w:rsidRDefault="00A60BAB" w:rsidP="00A60BAB">
            <w:pPr>
              <w:jc w:val="both"/>
              <w:rPr>
                <w:rFonts w:ascii="Arial" w:hAnsi="Arial" w:cs="Arial"/>
                <w:sz w:val="16"/>
              </w:rPr>
            </w:pPr>
            <w:r w:rsidRPr="00A60BAB">
              <w:rPr>
                <w:rFonts w:ascii="Arial" w:hAnsi="Arial" w:cs="Arial"/>
                <w:b/>
                <w:bCs/>
                <w:sz w:val="16"/>
              </w:rPr>
              <w:t>Par dérogation à l’article 3.8.2 du CCAG MOE, lorsque le maître d’œuvre estime que les prescriptions d'un ordre de service appellent des observations de sa part, il doit les présenter par écrit au maître d'ouvrage dans un délai de 7 jours calendaires sous peine de forclusion. Ce délai court à compter de la date de réception de l'ordre de service</w:t>
            </w:r>
            <w:r w:rsidRPr="00A60BAB">
              <w:rPr>
                <w:rFonts w:ascii="Arial" w:hAnsi="Arial" w:cs="Arial"/>
                <w:sz w:val="16"/>
              </w:rPr>
              <w:t>.</w:t>
            </w:r>
          </w:p>
          <w:p w14:paraId="3CF50FFE" w14:textId="77777777" w:rsidR="00A60BAB" w:rsidRPr="00A60BAB" w:rsidRDefault="00A60BAB" w:rsidP="00A60BAB">
            <w:pPr>
              <w:jc w:val="both"/>
              <w:rPr>
                <w:rFonts w:ascii="Arial" w:hAnsi="Arial" w:cs="Arial"/>
                <w:sz w:val="16"/>
              </w:rPr>
            </w:pPr>
          </w:p>
          <w:p w14:paraId="207353D3" w14:textId="77777777" w:rsidR="00A60BAB" w:rsidRPr="00A60BAB" w:rsidRDefault="00A60BAB" w:rsidP="00A60BAB">
            <w:pPr>
              <w:jc w:val="both"/>
              <w:rPr>
                <w:rFonts w:ascii="Arial" w:hAnsi="Arial" w:cs="Arial"/>
                <w:b/>
                <w:bCs/>
                <w:sz w:val="16"/>
              </w:rPr>
            </w:pPr>
            <w:r w:rsidRPr="00A60BAB">
              <w:rPr>
                <w:rFonts w:ascii="Arial" w:hAnsi="Arial" w:cs="Arial"/>
                <w:b/>
                <w:bCs/>
                <w:sz w:val="16"/>
              </w:rPr>
              <w:t xml:space="preserve">Par dérogation aux dispositions du 2ème alinéa de l’article 3.8.2 du CCAG MOE, le maître d’œuvre peut refuser de se conformer aux prescriptions d’un ordre de service qui seraient susceptibles de </w:t>
            </w:r>
            <w:r w:rsidRPr="00A60BAB">
              <w:rPr>
                <w:rFonts w:ascii="Arial" w:hAnsi="Arial" w:cs="Arial"/>
                <w:b/>
                <w:bCs/>
                <w:sz w:val="16"/>
              </w:rPr>
              <w:lastRenderedPageBreak/>
              <w:t>présenter des risques pour les personnes, de réduire la sécurité ou de contrevenir à une disposition légale ou réglementaire. Dans ce cas, il doit notifier par écrit au maître d’ouvrage son refus motivé dans un délai de 7 jours suivant la réception de cet ordre de service.</w:t>
            </w:r>
          </w:p>
          <w:p w14:paraId="0363833F" w14:textId="77777777" w:rsidR="00A60BAB" w:rsidRPr="00A60BAB" w:rsidRDefault="00A60BAB" w:rsidP="00A60BAB">
            <w:pPr>
              <w:jc w:val="both"/>
              <w:rPr>
                <w:rFonts w:ascii="Arial" w:hAnsi="Arial" w:cs="Arial"/>
                <w:sz w:val="16"/>
              </w:rPr>
            </w:pPr>
          </w:p>
          <w:p w14:paraId="47F93049" w14:textId="07D63DF1" w:rsidR="00091F99" w:rsidRPr="00A60BAB" w:rsidRDefault="00A60BAB" w:rsidP="00A60BAB">
            <w:pPr>
              <w:jc w:val="both"/>
              <w:rPr>
                <w:rFonts w:ascii="Arial" w:hAnsi="Arial" w:cs="Arial"/>
                <w:sz w:val="16"/>
              </w:rPr>
            </w:pPr>
            <w:r w:rsidRPr="00A60BAB">
              <w:rPr>
                <w:rFonts w:ascii="Arial" w:hAnsi="Arial" w:cs="Arial"/>
                <w:b/>
                <w:bCs/>
                <w:sz w:val="16"/>
              </w:rPr>
              <w:t>Par dérogation aux dispositions du 2ème alinéa de l’article 3.8.3 du CCAG MOE, le maître d’œuvre peut refuser d'exécuter l’ordre de service de démarrage des prestations, si cet ordre de service lui est notifié plus de six mois après la notification du marché. Le maître d’œuvre dispose, par dérogation au 2e alinéa de l’article précité, d'un délai de 7 jours, courant à compter de la date d'envoi de sa décision de refus au maître d’ouvrage, pour éventuellement proposer une nouvelle date de démarrage des prestations.</w:t>
            </w:r>
            <w:r w:rsidRPr="00A60BAB">
              <w:rPr>
                <w:rFonts w:ascii="Arial" w:hAnsi="Arial" w:cs="Arial"/>
                <w:sz w:val="16"/>
              </w:rPr>
              <w:t xml:space="preserve"> S’il ne propose pas de nouvelle date de démarrage des prestations ou si la date qu’il propose n‘est pas acceptée par le maître d’ouvrage, le maître d’œuvre peut demander la résiliation du marché, dans les conditions mentionnées à l'article 29.2 du CCAG MOE. Cette résiliation ne peut lui être refusée.</w:t>
            </w:r>
          </w:p>
        </w:tc>
        <w:tc>
          <w:tcPr>
            <w:tcW w:w="4962" w:type="dxa"/>
          </w:tcPr>
          <w:p w14:paraId="43CF6EB0" w14:textId="77777777" w:rsidR="00A60BAB" w:rsidRPr="00A60BAB" w:rsidRDefault="00453201" w:rsidP="00A60BAB">
            <w:pPr>
              <w:jc w:val="both"/>
              <w:rPr>
                <w:rFonts w:ascii="Arial" w:hAnsi="Arial" w:cs="Arial"/>
                <w:b/>
                <w:bCs/>
                <w:sz w:val="16"/>
              </w:rPr>
            </w:pPr>
            <w:r w:rsidRPr="00A60BAB">
              <w:rPr>
                <w:rFonts w:ascii="Arial" w:hAnsi="Arial" w:cs="Arial"/>
                <w:b/>
                <w:bCs/>
                <w:sz w:val="16"/>
              </w:rPr>
              <w:lastRenderedPageBreak/>
              <w:t>3.8.2. Lorsque le maître d'œuvre estime que les prescriptions d'un ordre de service qui lui est notifié appellent des observations de sa part, il doit les notifier au maître d'ouvrage, dans un délai de quinze jours à compter de la date de réception de l'ordre de service, sous peine de forclusion.</w:t>
            </w:r>
          </w:p>
          <w:p w14:paraId="764CD325" w14:textId="19433EDD" w:rsidR="00091F99" w:rsidRPr="00A60BAB" w:rsidRDefault="00453201" w:rsidP="00A60BAB">
            <w:pPr>
              <w:jc w:val="both"/>
              <w:rPr>
                <w:rFonts w:ascii="Arial" w:hAnsi="Arial" w:cs="Arial"/>
                <w:b/>
                <w:bCs/>
                <w:sz w:val="16"/>
              </w:rPr>
            </w:pPr>
            <w:r w:rsidRPr="00A60BAB">
              <w:rPr>
                <w:rFonts w:ascii="Arial" w:hAnsi="Arial" w:cs="Arial"/>
                <w:b/>
                <w:bCs/>
                <w:sz w:val="16"/>
              </w:rPr>
              <w:t>Si les observations, dûment motivées, notifiées par le maître d'œuvre visent à informer le maître d'ouvrage qu'un ordre de service présente un risque en termes de sécurité, de santé ou qu'il contrevient à une disposition législative ou réglementaire à laquelle le maître d'œuvre est soumis dans l'exécution des prestations objet du marché, le délai d'exécution de l'ordre de service est suspendu jusqu'à la notification de la réponse du maître d'ouvrage. En l'absence de réponse de ce dernier dans un délai de quinze jours, le maître d'œuvre n'est pas tenu d'exécuter l'ordre de service.</w:t>
            </w:r>
          </w:p>
          <w:p w14:paraId="770BD8CF" w14:textId="77777777" w:rsidR="00A60BAB" w:rsidRPr="00A60BAB" w:rsidRDefault="00453201" w:rsidP="00A60BAB">
            <w:pPr>
              <w:jc w:val="both"/>
              <w:rPr>
                <w:rFonts w:ascii="Arial" w:hAnsi="Arial" w:cs="Arial"/>
                <w:b/>
                <w:bCs/>
                <w:sz w:val="16"/>
              </w:rPr>
            </w:pPr>
            <w:r w:rsidRPr="00A60BAB">
              <w:rPr>
                <w:rFonts w:ascii="Arial" w:hAnsi="Arial" w:cs="Arial"/>
                <w:b/>
                <w:bCs/>
                <w:sz w:val="16"/>
              </w:rPr>
              <w:lastRenderedPageBreak/>
              <w:t>3.8.3. Sous réserve des articles 3.8.2, 14.2 et 14.3, le maître d'œuvre se conforme aux ordres de service qui lui sont notifiés, que ceux-ci aient ou non fait l'objet d'observations de sa part.</w:t>
            </w:r>
          </w:p>
          <w:p w14:paraId="7963E2A0" w14:textId="10BB2875" w:rsidR="00453201" w:rsidRPr="00A60BAB" w:rsidRDefault="00453201" w:rsidP="00A60BAB">
            <w:pPr>
              <w:jc w:val="both"/>
              <w:rPr>
                <w:rFonts w:ascii="Arial" w:hAnsi="Arial" w:cs="Arial"/>
                <w:b/>
                <w:bCs/>
                <w:sz w:val="16"/>
              </w:rPr>
            </w:pPr>
            <w:r w:rsidRPr="00A60BAB">
              <w:rPr>
                <w:rFonts w:ascii="Arial" w:hAnsi="Arial" w:cs="Arial"/>
                <w:b/>
                <w:bCs/>
                <w:sz w:val="16"/>
              </w:rPr>
              <w:t>Toutefois, sauf si le marché prévoit que le démarrage des prestations peut être ordonné dans un délai supérieur à six mois à compter de la notification du marché, le maître d'œuvre peut refuser d'exécuter l'ordre de service de démarrage des prestations, s'il lui est notifié plus de six mois après la notification du marché. Le maître d'œuvre dispose alors d'un délai de quinze jours courant à compter de la date d'envoi de sa décision de refus au maître d'ouvrage pour proposer une nouvelle date de démarrage des prestations. A l'expiration de ce délai, s'il n'a proposé aucune autre date, il doit exécuter les prestations à la date demandée. En cas de refus du maître d'ouvrage de la proposition de nouvelle date qui lui aura été faite, le maître d'œuvre peut demander la résiliation du marché, dans les conditions mentionnées à l'article 29.2. Cette résiliation ne peut lui être refusée.</w:t>
            </w:r>
          </w:p>
        </w:tc>
      </w:tr>
      <w:tr w:rsidR="00091F99" w:rsidRPr="00EA0A8D" w14:paraId="71D6D89E" w14:textId="77777777" w:rsidTr="00453201">
        <w:tc>
          <w:tcPr>
            <w:tcW w:w="5173" w:type="dxa"/>
          </w:tcPr>
          <w:p w14:paraId="56B5A2E3" w14:textId="77777777" w:rsidR="00A60BAB" w:rsidRPr="00A60BAB" w:rsidRDefault="00A60BAB" w:rsidP="00A60BAB">
            <w:pPr>
              <w:jc w:val="both"/>
              <w:rPr>
                <w:rFonts w:ascii="Arial" w:hAnsi="Arial" w:cs="Arial"/>
                <w:sz w:val="16"/>
                <w:szCs w:val="16"/>
                <w:u w:val="single"/>
              </w:rPr>
            </w:pPr>
            <w:r w:rsidRPr="00A60BAB">
              <w:rPr>
                <w:rFonts w:ascii="Arial" w:hAnsi="Arial" w:cs="Arial"/>
                <w:sz w:val="16"/>
                <w:szCs w:val="16"/>
                <w:u w:val="single"/>
              </w:rPr>
              <w:lastRenderedPageBreak/>
              <w:t>9.1.1. Avant la passation des marchés de travaux</w:t>
            </w:r>
          </w:p>
          <w:p w14:paraId="1136B649" w14:textId="77777777" w:rsidR="00A60BAB" w:rsidRPr="00A60BAB" w:rsidRDefault="00A60BAB" w:rsidP="00A60BAB">
            <w:pPr>
              <w:jc w:val="both"/>
              <w:rPr>
                <w:rFonts w:ascii="Arial" w:hAnsi="Arial" w:cs="Arial"/>
                <w:color w:val="800000"/>
                <w:sz w:val="16"/>
                <w:szCs w:val="16"/>
              </w:rPr>
            </w:pPr>
          </w:p>
          <w:p w14:paraId="7AFBBD7F" w14:textId="0F16EA1C" w:rsidR="00A60BAB" w:rsidRPr="00A60BAB" w:rsidRDefault="00A60BAB" w:rsidP="00A60BAB">
            <w:pPr>
              <w:pStyle w:val="Paragraphedeliste"/>
              <w:numPr>
                <w:ilvl w:val="0"/>
                <w:numId w:val="36"/>
              </w:numPr>
              <w:tabs>
                <w:tab w:val="clear" w:pos="2203"/>
              </w:tabs>
              <w:ind w:left="359"/>
              <w:jc w:val="both"/>
              <w:rPr>
                <w:rFonts w:ascii="Arial" w:hAnsi="Arial" w:cs="Arial"/>
                <w:sz w:val="16"/>
                <w:szCs w:val="16"/>
              </w:rPr>
            </w:pPr>
            <w:r w:rsidRPr="00A60BAB">
              <w:rPr>
                <w:rFonts w:ascii="Arial" w:hAnsi="Arial" w:cs="Arial"/>
                <w:sz w:val="16"/>
                <w:szCs w:val="16"/>
              </w:rPr>
              <w:t>Enveloppe financière fixée par le maître d'ouvrage</w:t>
            </w:r>
          </w:p>
          <w:p w14:paraId="26A1AD12" w14:textId="77777777" w:rsidR="00A60BAB" w:rsidRPr="00A60BAB" w:rsidRDefault="00A60BAB" w:rsidP="00A60BAB">
            <w:pPr>
              <w:jc w:val="both"/>
              <w:rPr>
                <w:rFonts w:ascii="Arial" w:hAnsi="Arial" w:cs="Arial"/>
                <w:sz w:val="16"/>
                <w:szCs w:val="16"/>
              </w:rPr>
            </w:pPr>
            <w:r w:rsidRPr="00A60BAB">
              <w:rPr>
                <w:rFonts w:ascii="Arial" w:hAnsi="Arial" w:cs="Arial"/>
                <w:sz w:val="16"/>
                <w:szCs w:val="16"/>
              </w:rPr>
              <w:t>Cette enveloppe financière affectée aux travaux comprend l'ensemble des travaux nécessaires à la réalisation du programme annexé.</w:t>
            </w:r>
          </w:p>
          <w:p w14:paraId="23794FCD" w14:textId="77777777" w:rsidR="00A60BAB" w:rsidRPr="00A60BAB" w:rsidRDefault="00A60BAB" w:rsidP="00A60BAB">
            <w:pPr>
              <w:jc w:val="both"/>
              <w:rPr>
                <w:rFonts w:ascii="Arial" w:hAnsi="Arial" w:cs="Arial"/>
                <w:sz w:val="16"/>
                <w:szCs w:val="16"/>
              </w:rPr>
            </w:pPr>
          </w:p>
          <w:p w14:paraId="7FF73127" w14:textId="77777777" w:rsidR="00A60BAB" w:rsidRPr="00A60BAB" w:rsidRDefault="00A60BAB" w:rsidP="00A60BAB">
            <w:pPr>
              <w:pStyle w:val="Paragraphedeliste"/>
              <w:numPr>
                <w:ilvl w:val="0"/>
                <w:numId w:val="36"/>
              </w:numPr>
              <w:tabs>
                <w:tab w:val="clear" w:pos="2203"/>
              </w:tabs>
              <w:ind w:left="359"/>
              <w:jc w:val="both"/>
              <w:rPr>
                <w:rFonts w:ascii="Arial" w:hAnsi="Arial" w:cs="Arial"/>
                <w:sz w:val="16"/>
                <w:szCs w:val="16"/>
              </w:rPr>
            </w:pPr>
            <w:r w:rsidRPr="00A60BAB">
              <w:rPr>
                <w:rFonts w:ascii="Arial" w:hAnsi="Arial" w:cs="Arial"/>
                <w:sz w:val="16"/>
                <w:szCs w:val="16"/>
              </w:rPr>
              <w:t>Estimation provisoire du coût prévisionnel des travaux</w:t>
            </w:r>
          </w:p>
          <w:p w14:paraId="4925A286" w14:textId="77777777" w:rsidR="00A60BAB" w:rsidRPr="00A60BAB" w:rsidRDefault="00A60BAB" w:rsidP="00A60BAB">
            <w:pPr>
              <w:jc w:val="both"/>
              <w:rPr>
                <w:rFonts w:ascii="Arial" w:hAnsi="Arial" w:cs="Arial"/>
                <w:sz w:val="16"/>
                <w:szCs w:val="16"/>
              </w:rPr>
            </w:pPr>
            <w:r w:rsidRPr="00A60BAB">
              <w:rPr>
                <w:rFonts w:ascii="Arial" w:hAnsi="Arial" w:cs="Arial"/>
                <w:sz w:val="16"/>
                <w:szCs w:val="16"/>
              </w:rPr>
              <w:t>L’avancement des études permet au maître d’œuvre, lors de l’établissement des prestations de chaque élément, de vérifier que le projet s’inscrit dans le respect de son engagement sur le coût prévisionnel des travaux.</w:t>
            </w:r>
          </w:p>
          <w:p w14:paraId="43D8C42C" w14:textId="77777777" w:rsidR="00A60BAB" w:rsidRPr="00A60BAB" w:rsidRDefault="00A60BAB" w:rsidP="00A60BAB">
            <w:pPr>
              <w:jc w:val="both"/>
              <w:rPr>
                <w:rFonts w:ascii="Arial" w:hAnsi="Arial" w:cs="Arial"/>
                <w:sz w:val="16"/>
                <w:szCs w:val="16"/>
              </w:rPr>
            </w:pPr>
          </w:p>
          <w:p w14:paraId="6DEAAF7D" w14:textId="77777777" w:rsidR="00A60BAB" w:rsidRPr="00A60BAB" w:rsidRDefault="00A60BAB" w:rsidP="00A60BAB">
            <w:pPr>
              <w:pStyle w:val="Paragraphedeliste"/>
              <w:numPr>
                <w:ilvl w:val="0"/>
                <w:numId w:val="36"/>
              </w:numPr>
              <w:tabs>
                <w:tab w:val="clear" w:pos="2203"/>
              </w:tabs>
              <w:ind w:left="359"/>
              <w:jc w:val="both"/>
              <w:rPr>
                <w:rFonts w:ascii="Arial" w:hAnsi="Arial" w:cs="Arial"/>
                <w:sz w:val="16"/>
                <w:szCs w:val="16"/>
              </w:rPr>
            </w:pPr>
            <w:r w:rsidRPr="00A60BAB">
              <w:rPr>
                <w:rFonts w:ascii="Arial" w:hAnsi="Arial" w:cs="Arial"/>
                <w:sz w:val="16"/>
                <w:szCs w:val="16"/>
              </w:rPr>
              <w:t>Estimation</w:t>
            </w:r>
            <w:r w:rsidRPr="00A60BAB">
              <w:rPr>
                <w:rFonts w:ascii="Arial" w:hAnsi="Arial" w:cs="Arial"/>
                <w:noProof/>
                <w:sz w:val="16"/>
                <w:szCs w:val="16"/>
              </w:rPr>
              <mc:AlternateContent>
                <mc:Choice Requires="wps">
                  <w:drawing>
                    <wp:anchor distT="0" distB="0" distL="114300" distR="114300" simplePos="0" relativeHeight="251660288" behindDoc="0" locked="0" layoutInCell="0" allowOverlap="1" wp14:anchorId="7EA748D6" wp14:editId="72A227E2">
                      <wp:simplePos x="0" y="0"/>
                      <wp:positionH relativeFrom="column">
                        <wp:posOffset>-582930</wp:posOffset>
                      </wp:positionH>
                      <wp:positionV relativeFrom="paragraph">
                        <wp:posOffset>9551035</wp:posOffset>
                      </wp:positionV>
                      <wp:extent cx="6100445" cy="187325"/>
                      <wp:effectExtent l="0" t="0" r="0" b="0"/>
                      <wp:wrapNone/>
                      <wp:docPr id="8908233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00445" cy="1873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DC39B07" w14:textId="1CCE7B46" w:rsidR="00A60BAB" w:rsidRDefault="00A60BAB" w:rsidP="00A60BAB">
                                  <w:pPr>
                                    <w:spacing w:before="36"/>
                                    <w:rPr>
                                      <w:rFonts w:ascii="Arial" w:hAnsi="Arial"/>
                                      <w:i/>
                                      <w:spacing w:val="10"/>
                                      <w:sz w:val="14"/>
                                    </w:rPr>
                                  </w:pPr>
                                  <w:r>
                                    <w:rPr>
                                      <w:rFonts w:ascii="Arial" w:hAnsi="Arial"/>
                                      <w:b/>
                                      <w:color w:val="FF0000"/>
                                      <w:spacing w:val="14"/>
                                      <w:sz w:val="16"/>
                                    </w:rPr>
                                    <w:t xml:space="preserve">Marché public de maîtrise d ’œuvre </w:t>
                                  </w:r>
                                  <w:r>
                                    <w:rPr>
                                      <w:rFonts w:ascii="Arial" w:hAnsi="Arial"/>
                                      <w:b/>
                                      <w:spacing w:val="14"/>
                                      <w:sz w:val="16"/>
                                    </w:rPr>
                                    <w:t>-</w:t>
                                  </w:r>
                                  <w:r>
                                    <w:rPr>
                                      <w:rFonts w:ascii="Arial" w:hAnsi="Arial"/>
                                      <w:b/>
                                      <w:color w:val="FF0000"/>
                                      <w:spacing w:val="14"/>
                                      <w:sz w:val="16"/>
                                    </w:rPr>
                                    <w:t xml:space="preserve"> </w:t>
                                  </w:r>
                                  <w:r>
                                    <w:rPr>
                                      <w:rFonts w:ascii="Arial" w:hAnsi="Arial"/>
                                      <w:i/>
                                      <w:sz w:val="18"/>
                                    </w:rPr>
                                    <w:t xml:space="preserve">Réutilisation ou réhabilitation - </w:t>
                                  </w:r>
                                  <w:r>
                                    <w:rPr>
                                      <w:rFonts w:ascii="Arial" w:hAnsi="Arial"/>
                                      <w:b/>
                                      <w:color w:val="FF0000"/>
                                      <w:spacing w:val="14"/>
                                      <w:sz w:val="16"/>
                                    </w:rPr>
                                    <w:t xml:space="preserve">CCAP </w:t>
                                  </w:r>
                                  <w:r>
                                    <w:rPr>
                                      <w:rFonts w:ascii="Arial" w:hAnsi="Arial"/>
                                      <w:b/>
                                      <w:spacing w:val="14"/>
                                      <w:sz w:val="16"/>
                                    </w:rPr>
                                    <w:t>-</w:t>
                                  </w:r>
                                  <w:r>
                                    <w:rPr>
                                      <w:rFonts w:ascii="Arial" w:hAnsi="Arial"/>
                                      <w:b/>
                                      <w:color w:val="FF0000"/>
                                      <w:spacing w:val="14"/>
                                      <w:sz w:val="16"/>
                                    </w:rPr>
                                    <w:t xml:space="preserve"> </w:t>
                                  </w:r>
                                  <w:r>
                                    <w:rPr>
                                      <w:rFonts w:ascii="Arial" w:hAnsi="Arial"/>
                                      <w:i/>
                                      <w:sz w:val="18"/>
                                    </w:rPr>
                                    <w:t xml:space="preserve">Mise à jour 02/11/2012 - </w:t>
                                  </w:r>
                                  <w:r>
                                    <w:rPr>
                                      <w:rFonts w:ascii="Arial" w:hAnsi="Arial"/>
                                      <w:i/>
                                      <w:spacing w:val="10"/>
                                      <w:sz w:val="14"/>
                                    </w:rPr>
                                    <w:t xml:space="preserve">page </w:t>
                                  </w:r>
                                  <w:r>
                                    <w:rPr>
                                      <w:rFonts w:ascii="Arial" w:hAnsi="Arial"/>
                                      <w:i/>
                                      <w:spacing w:val="10"/>
                                      <w:sz w:val="14"/>
                                    </w:rPr>
                                    <w:fldChar w:fldCharType="begin"/>
                                  </w:r>
                                  <w:r>
                                    <w:rPr>
                                      <w:rFonts w:ascii="Arial" w:hAnsi="Arial"/>
                                      <w:i/>
                                      <w:spacing w:val="10"/>
                                      <w:sz w:val="14"/>
                                    </w:rPr>
                                    <w:instrText xml:space="preserve"> PAGE </w:instrText>
                                  </w:r>
                                  <w:r>
                                    <w:rPr>
                                      <w:rFonts w:ascii="Arial" w:hAnsi="Arial"/>
                                      <w:i/>
                                      <w:spacing w:val="10"/>
                                      <w:sz w:val="14"/>
                                    </w:rPr>
                                    <w:fldChar w:fldCharType="separate"/>
                                  </w:r>
                                  <w:r w:rsidR="004E07CB">
                                    <w:rPr>
                                      <w:rFonts w:ascii="Arial" w:hAnsi="Arial"/>
                                      <w:i/>
                                      <w:noProof/>
                                      <w:spacing w:val="10"/>
                                      <w:sz w:val="14"/>
                                    </w:rPr>
                                    <w:t>26</w:t>
                                  </w:r>
                                  <w:r>
                                    <w:rPr>
                                      <w:rFonts w:ascii="Arial" w:hAnsi="Arial"/>
                                      <w:i/>
                                      <w:spacing w:val="10"/>
                                      <w:sz w:val="14"/>
                                    </w:rPr>
                                    <w:fldChar w:fldCharType="end"/>
                                  </w:r>
                                  <w:r>
                                    <w:rPr>
                                      <w:rFonts w:ascii="Arial" w:hAnsi="Arial"/>
                                      <w:i/>
                                      <w:spacing w:val="10"/>
                                      <w:sz w:val="14"/>
                                    </w:rPr>
                                    <w:t>/78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A748D6" id="_x0000_s1027" style="position:absolute;left:0;text-align:left;margin-left:-45.9pt;margin-top:752.05pt;width:480.35pt;height:1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" o:allowincell="f" filled="f" stroked="f" strokeweight="0">
                      <v:textbox inset="0,0,0,0">
                        <w:txbxContent>
                          <w:p w14:paraId="0DC39B07" w14:textId="1CCE7B46" w:rsidR="00A60BAB" w:rsidRDefault="00A60BAB" w:rsidP="00A60BAB">
                            <w:pPr>
                              <w:spacing w:before="36"/>
                              <w:rPr>
                                <w:rFonts w:ascii="Arial" w:hAnsi="Arial"/>
                                <w:i/>
                                <w:spacing w:val="10"/>
                                <w:sz w:val="14"/>
                              </w:rPr>
                            </w:pPr>
                            <w:r>
                              <w:rPr>
                                <w:rFonts w:ascii="Arial" w:hAnsi="Arial"/>
                                <w:b/>
                                <w:color w:val="FF0000"/>
                                <w:spacing w:val="14"/>
                                <w:sz w:val="16"/>
                              </w:rPr>
                              <w:t xml:space="preserve">Marché public de maîtrise d ’œuvre </w:t>
                            </w:r>
                            <w:r>
                              <w:rPr>
                                <w:rFonts w:ascii="Arial" w:hAnsi="Arial"/>
                                <w:b/>
                                <w:spacing w:val="14"/>
                                <w:sz w:val="16"/>
                              </w:rPr>
                              <w:t>-</w:t>
                            </w:r>
                            <w:r>
                              <w:rPr>
                                <w:rFonts w:ascii="Arial" w:hAnsi="Arial"/>
                                <w:b/>
                                <w:color w:val="FF0000"/>
                                <w:spacing w:val="14"/>
                                <w:sz w:val="16"/>
                              </w:rPr>
                              <w:t xml:space="preserve"> </w:t>
                            </w:r>
                            <w:r>
                              <w:rPr>
                                <w:rFonts w:ascii="Arial" w:hAnsi="Arial"/>
                                <w:i/>
                                <w:sz w:val="18"/>
                              </w:rPr>
                              <w:t xml:space="preserve">Réutilisation ou réhabilitation - </w:t>
                            </w:r>
                            <w:r>
                              <w:rPr>
                                <w:rFonts w:ascii="Arial" w:hAnsi="Arial"/>
                                <w:b/>
                                <w:color w:val="FF0000"/>
                                <w:spacing w:val="14"/>
                                <w:sz w:val="16"/>
                              </w:rPr>
                              <w:t xml:space="preserve">CCAP </w:t>
                            </w:r>
                            <w:r>
                              <w:rPr>
                                <w:rFonts w:ascii="Arial" w:hAnsi="Arial"/>
                                <w:b/>
                                <w:spacing w:val="14"/>
                                <w:sz w:val="16"/>
                              </w:rPr>
                              <w:t>-</w:t>
                            </w:r>
                            <w:r>
                              <w:rPr>
                                <w:rFonts w:ascii="Arial" w:hAnsi="Arial"/>
                                <w:b/>
                                <w:color w:val="FF0000"/>
                                <w:spacing w:val="14"/>
                                <w:sz w:val="16"/>
                              </w:rPr>
                              <w:t xml:space="preserve"> </w:t>
                            </w:r>
                            <w:r>
                              <w:rPr>
                                <w:rFonts w:ascii="Arial" w:hAnsi="Arial"/>
                                <w:i/>
                                <w:sz w:val="18"/>
                              </w:rPr>
                              <w:t xml:space="preserve">Mise à jour 02/11/2012 - </w:t>
                            </w:r>
                            <w:r>
                              <w:rPr>
                                <w:rFonts w:ascii="Arial" w:hAnsi="Arial"/>
                                <w:i/>
                                <w:spacing w:val="10"/>
                                <w:sz w:val="14"/>
                              </w:rPr>
                              <w:t xml:space="preserve">page </w:t>
                            </w:r>
                            <w:r>
                              <w:rPr>
                                <w:rFonts w:ascii="Arial" w:hAnsi="Arial"/>
                                <w:i/>
                                <w:spacing w:val="10"/>
                                <w:sz w:val="14"/>
                              </w:rPr>
                              <w:fldChar w:fldCharType="begin"/>
                            </w:r>
                            <w:r>
                              <w:rPr>
                                <w:rFonts w:ascii="Arial" w:hAnsi="Arial"/>
                                <w:i/>
                                <w:spacing w:val="10"/>
                                <w:sz w:val="14"/>
                              </w:rPr>
                              <w:instrText xml:space="preserve"> PAGE </w:instrText>
                            </w:r>
                            <w:r>
                              <w:rPr>
                                <w:rFonts w:ascii="Arial" w:hAnsi="Arial"/>
                                <w:i/>
                                <w:spacing w:val="10"/>
                                <w:sz w:val="14"/>
                              </w:rPr>
                              <w:fldChar w:fldCharType="separate"/>
                            </w:r>
                            <w:r w:rsidR="004E07CB">
                              <w:rPr>
                                <w:rFonts w:ascii="Arial" w:hAnsi="Arial"/>
                                <w:i/>
                                <w:noProof/>
                                <w:spacing w:val="10"/>
                                <w:sz w:val="14"/>
                              </w:rPr>
                              <w:t>26</w:t>
                            </w:r>
                            <w:r>
                              <w:rPr>
                                <w:rFonts w:ascii="Arial" w:hAnsi="Arial"/>
                                <w:i/>
                                <w:spacing w:val="10"/>
                                <w:sz w:val="14"/>
                              </w:rPr>
                              <w:fldChar w:fldCharType="end"/>
                            </w:r>
                            <w:r>
                              <w:rPr>
                                <w:rFonts w:ascii="Arial" w:hAnsi="Arial"/>
                                <w:i/>
                                <w:spacing w:val="10"/>
                                <w:sz w:val="14"/>
                              </w:rPr>
                              <w:t>/78</w:t>
                            </w:r>
                          </w:p>
                        </w:txbxContent>
                      </v:textbox>
                    </v:rect>
                  </w:pict>
                </mc:Fallback>
              </mc:AlternateContent>
            </w:r>
            <w:r w:rsidRPr="00A60BAB">
              <w:rPr>
                <w:rFonts w:ascii="Arial" w:hAnsi="Arial" w:cs="Arial"/>
                <w:sz w:val="16"/>
                <w:szCs w:val="16"/>
              </w:rPr>
              <w:t xml:space="preserve"> du coût prévisionnel des travaux établie par le maître d’œuvre et engagement</w:t>
            </w:r>
          </w:p>
          <w:p w14:paraId="5F5B30A4" w14:textId="77777777" w:rsidR="00A60BAB" w:rsidRPr="00A60BAB" w:rsidRDefault="00A60BAB" w:rsidP="00A60BAB">
            <w:pPr>
              <w:jc w:val="both"/>
              <w:rPr>
                <w:rFonts w:ascii="Arial" w:hAnsi="Arial" w:cs="Arial"/>
                <w:sz w:val="16"/>
                <w:szCs w:val="16"/>
              </w:rPr>
            </w:pPr>
            <w:r w:rsidRPr="00A60BAB">
              <w:rPr>
                <w:rFonts w:ascii="Arial" w:hAnsi="Arial" w:cs="Arial"/>
                <w:sz w:val="16"/>
                <w:szCs w:val="16"/>
              </w:rPr>
              <w:t>Le coût prévisionnel est la somme des montants de travaux sur lesquels le maître d’œuvre assume sa mission et qui sont nécessaires pour mener à son terme la réalisation de l'ouvrage. Il est ramené au mois m0 du marché de maîtrise d’œuvre défini par l’article 10 de l’acte d’engagement.</w:t>
            </w:r>
          </w:p>
          <w:p w14:paraId="4865E283" w14:textId="77777777" w:rsidR="00A60BAB" w:rsidRPr="00A60BAB" w:rsidRDefault="00A60BAB" w:rsidP="00A60BAB">
            <w:pPr>
              <w:jc w:val="both"/>
              <w:rPr>
                <w:rFonts w:ascii="Arial" w:hAnsi="Arial" w:cs="Arial"/>
                <w:sz w:val="16"/>
                <w:szCs w:val="16"/>
              </w:rPr>
            </w:pPr>
          </w:p>
          <w:p w14:paraId="07AF9AC1" w14:textId="77777777" w:rsidR="00A60BAB" w:rsidRPr="00A60BAB" w:rsidRDefault="00A60BAB" w:rsidP="00A60BAB">
            <w:pPr>
              <w:jc w:val="both"/>
              <w:rPr>
                <w:rFonts w:ascii="Arial" w:hAnsi="Arial" w:cs="Arial"/>
                <w:sz w:val="16"/>
                <w:szCs w:val="16"/>
              </w:rPr>
            </w:pPr>
            <w:r w:rsidRPr="00A60BAB">
              <w:rPr>
                <w:rFonts w:ascii="Arial" w:hAnsi="Arial" w:cs="Arial"/>
                <w:sz w:val="16"/>
                <w:szCs w:val="16"/>
              </w:rPr>
              <w:t>L'engagement du maître d’œuvre intervient à l'issue de l'APD sur la base de l'estimation définitive du coût prévisionnel des travaux.</w:t>
            </w:r>
          </w:p>
          <w:p w14:paraId="76D08573" w14:textId="77777777" w:rsidR="00A60BAB" w:rsidRPr="00A60BAB" w:rsidRDefault="00A60BAB" w:rsidP="00A60BAB">
            <w:pPr>
              <w:jc w:val="both"/>
              <w:rPr>
                <w:rFonts w:ascii="Arial" w:hAnsi="Arial" w:cs="Arial"/>
                <w:sz w:val="16"/>
                <w:szCs w:val="16"/>
              </w:rPr>
            </w:pPr>
          </w:p>
          <w:p w14:paraId="389C747B" w14:textId="1214554B" w:rsidR="00A60BAB" w:rsidRPr="00A60BAB" w:rsidRDefault="00A60BAB" w:rsidP="00A60BAB">
            <w:pPr>
              <w:jc w:val="both"/>
              <w:rPr>
                <w:rFonts w:ascii="Arial" w:hAnsi="Arial" w:cs="Arial"/>
                <w:sz w:val="16"/>
                <w:szCs w:val="16"/>
              </w:rPr>
            </w:pPr>
            <w:r w:rsidRPr="00A60BAB">
              <w:rPr>
                <w:rFonts w:ascii="Arial" w:hAnsi="Arial" w:cs="Arial"/>
                <w:sz w:val="16"/>
                <w:szCs w:val="16"/>
              </w:rPr>
              <w:t xml:space="preserve">L'estimation définitive est assortie d’un taux de tolérance de </w:t>
            </w:r>
            <w:r w:rsidR="00185F30">
              <w:rPr>
                <w:rFonts w:ascii="Arial" w:hAnsi="Arial" w:cs="Arial"/>
                <w:sz w:val="16"/>
                <w:szCs w:val="16"/>
              </w:rPr>
              <w:t>3</w:t>
            </w:r>
            <w:r w:rsidRPr="00A60BAB">
              <w:rPr>
                <w:rFonts w:ascii="Arial" w:hAnsi="Arial" w:cs="Arial"/>
                <w:sz w:val="16"/>
                <w:szCs w:val="16"/>
              </w:rPr>
              <w:t xml:space="preserve"> %.</w:t>
            </w:r>
          </w:p>
          <w:p w14:paraId="652D5525" w14:textId="77777777" w:rsidR="00A60BAB" w:rsidRPr="00A60BAB" w:rsidRDefault="00A60BAB" w:rsidP="00A60BAB">
            <w:pPr>
              <w:jc w:val="both"/>
              <w:rPr>
                <w:rFonts w:ascii="Arial" w:hAnsi="Arial" w:cs="Arial"/>
                <w:sz w:val="16"/>
                <w:szCs w:val="16"/>
              </w:rPr>
            </w:pPr>
          </w:p>
          <w:p w14:paraId="17284AB4" w14:textId="77777777" w:rsidR="00A60BAB" w:rsidRPr="00A60BAB" w:rsidRDefault="00A60BAB" w:rsidP="00A60BAB">
            <w:pPr>
              <w:jc w:val="both"/>
              <w:rPr>
                <w:rFonts w:ascii="Arial" w:hAnsi="Arial" w:cs="Arial"/>
                <w:sz w:val="16"/>
                <w:szCs w:val="16"/>
              </w:rPr>
            </w:pPr>
            <w:r w:rsidRPr="00A60BAB">
              <w:rPr>
                <w:rFonts w:ascii="Arial" w:hAnsi="Arial" w:cs="Arial"/>
                <w:sz w:val="16"/>
                <w:szCs w:val="16"/>
              </w:rPr>
              <w:t>Seuil de tolérance = coût prévisionnel des travaux x (1 + taux de tolérance).</w:t>
            </w:r>
          </w:p>
          <w:p w14:paraId="7FC6A232" w14:textId="648649A7" w:rsidR="00A60BAB" w:rsidRPr="00A60BAB" w:rsidRDefault="00A60BAB" w:rsidP="00A60BAB">
            <w:pPr>
              <w:jc w:val="both"/>
              <w:rPr>
                <w:rFonts w:ascii="Arial" w:hAnsi="Arial" w:cs="Arial"/>
                <w:sz w:val="16"/>
                <w:szCs w:val="16"/>
              </w:rPr>
            </w:pPr>
            <w:r w:rsidRPr="00A60BAB">
              <w:rPr>
                <w:rFonts w:ascii="Arial" w:hAnsi="Arial" w:cs="Arial"/>
                <w:sz w:val="16"/>
                <w:szCs w:val="16"/>
              </w:rPr>
              <w:t xml:space="preserve">Chaque fois qu’il constate que le projet </w:t>
            </w:r>
            <w:r w:rsidR="00185F30" w:rsidRPr="00A60BAB">
              <w:rPr>
                <w:rFonts w:ascii="Arial" w:hAnsi="Arial" w:cs="Arial"/>
                <w:sz w:val="16"/>
                <w:szCs w:val="16"/>
              </w:rPr>
              <w:t>qu’’</w:t>
            </w:r>
            <w:r w:rsidRPr="00A60BAB">
              <w:rPr>
                <w:rFonts w:ascii="Arial" w:hAnsi="Arial" w:cs="Arial"/>
                <w:sz w:val="16"/>
                <w:szCs w:val="16"/>
              </w:rPr>
              <w:t>il a conçu ne permet pas de respecter ce seuil de tolérance et ceci avant même de connaître les résultats de la consultation lancée pour la passation des marchés de travaux, le maître d'œuvre doit reprendre gratuitement ses études si le maître d’ouvrage le lui demande.</w:t>
            </w:r>
          </w:p>
          <w:p w14:paraId="3C01D504" w14:textId="1ABD7180" w:rsidR="00A60BAB" w:rsidRPr="00A60BAB" w:rsidRDefault="00A60BAB" w:rsidP="00A60BAB">
            <w:pPr>
              <w:jc w:val="both"/>
              <w:rPr>
                <w:rFonts w:ascii="Arial" w:hAnsi="Arial" w:cs="Arial"/>
                <w:sz w:val="16"/>
                <w:szCs w:val="16"/>
              </w:rPr>
            </w:pPr>
            <w:r>
              <w:rPr>
                <w:rFonts w:ascii="Arial" w:hAnsi="Arial" w:cs="Arial"/>
                <w:sz w:val="16"/>
                <w:szCs w:val="16"/>
              </w:rPr>
              <w:t>[…]</w:t>
            </w:r>
          </w:p>
          <w:p w14:paraId="2D55C95B" w14:textId="7315F1F1" w:rsidR="00A60BAB" w:rsidRPr="00A60BAB" w:rsidRDefault="00A60BAB" w:rsidP="00A60BAB">
            <w:pPr>
              <w:jc w:val="both"/>
              <w:rPr>
                <w:rFonts w:ascii="Arial" w:hAnsi="Arial" w:cs="Arial"/>
                <w:b/>
                <w:bCs/>
                <w:sz w:val="16"/>
                <w:szCs w:val="16"/>
              </w:rPr>
            </w:pPr>
            <w:r w:rsidRPr="00A60BAB">
              <w:rPr>
                <w:rFonts w:ascii="Arial" w:hAnsi="Arial" w:cs="Arial"/>
                <w:b/>
                <w:bCs/>
                <w:sz w:val="16"/>
                <w:szCs w:val="16"/>
              </w:rPr>
              <w:t xml:space="preserve">Dans tous les cas, par dérogation à l’article 13 du CCAG MOE, une pénalité financière peut être appliquée à ce stade pour non-respect des coûts. Cette pénalité est calculée par le (coût de référence </w:t>
            </w:r>
            <w:r>
              <w:rPr>
                <w:rFonts w:ascii="Arial" w:hAnsi="Arial" w:cs="Arial"/>
                <w:b/>
                <w:bCs/>
                <w:sz w:val="16"/>
                <w:szCs w:val="16"/>
              </w:rPr>
              <w:t>–</w:t>
            </w:r>
            <w:r w:rsidRPr="00A60BAB">
              <w:rPr>
                <w:rFonts w:ascii="Arial" w:hAnsi="Arial" w:cs="Arial"/>
                <w:b/>
                <w:bCs/>
                <w:sz w:val="16"/>
                <w:szCs w:val="16"/>
              </w:rPr>
              <w:t xml:space="preserve"> seuil de tolérance) x 5 % (taux de pénalité).</w:t>
            </w:r>
          </w:p>
          <w:p w14:paraId="4F1A65CD" w14:textId="77777777" w:rsidR="00A60BAB" w:rsidRDefault="00A60BAB" w:rsidP="00A60BAB">
            <w:pPr>
              <w:jc w:val="both"/>
              <w:rPr>
                <w:rFonts w:ascii="Arial" w:hAnsi="Arial" w:cs="Arial"/>
                <w:sz w:val="16"/>
                <w:szCs w:val="16"/>
              </w:rPr>
            </w:pPr>
          </w:p>
          <w:p w14:paraId="5EBEC2CE" w14:textId="77777777" w:rsidR="00A60BAB" w:rsidRPr="00A60BAB" w:rsidRDefault="00A60BAB" w:rsidP="00A60BAB">
            <w:pPr>
              <w:jc w:val="both"/>
              <w:rPr>
                <w:rFonts w:ascii="Arial" w:hAnsi="Arial" w:cs="Arial"/>
                <w:sz w:val="16"/>
                <w:szCs w:val="16"/>
              </w:rPr>
            </w:pPr>
          </w:p>
          <w:p w14:paraId="42C036B9" w14:textId="77777777" w:rsidR="00A60BAB" w:rsidRPr="00A60BAB" w:rsidRDefault="00A60BAB" w:rsidP="00A60BAB">
            <w:pPr>
              <w:jc w:val="both"/>
              <w:rPr>
                <w:rFonts w:ascii="Arial" w:hAnsi="Arial" w:cs="Arial"/>
                <w:sz w:val="16"/>
                <w:szCs w:val="16"/>
              </w:rPr>
            </w:pPr>
            <w:r w:rsidRPr="00A60BAB">
              <w:rPr>
                <w:rFonts w:ascii="Arial" w:hAnsi="Arial" w:cs="Arial"/>
                <w:sz w:val="16"/>
                <w:szCs w:val="16"/>
              </w:rPr>
              <w:t>9.1.2. Après la passation des marchés de travaux</w:t>
            </w:r>
          </w:p>
          <w:p w14:paraId="63003B76" w14:textId="77777777" w:rsidR="00A60BAB" w:rsidRPr="00A60BAB" w:rsidRDefault="00A60BAB" w:rsidP="00A60BAB">
            <w:pPr>
              <w:jc w:val="both"/>
              <w:rPr>
                <w:rFonts w:ascii="Arial" w:hAnsi="Arial" w:cs="Arial"/>
                <w:sz w:val="16"/>
                <w:szCs w:val="16"/>
              </w:rPr>
            </w:pPr>
          </w:p>
          <w:p w14:paraId="1AF5F90F" w14:textId="77777777" w:rsidR="00A60BAB" w:rsidRPr="00A60BAB" w:rsidRDefault="00A60BAB" w:rsidP="00A60BAB">
            <w:pPr>
              <w:jc w:val="both"/>
              <w:rPr>
                <w:rFonts w:ascii="Arial" w:hAnsi="Arial" w:cs="Arial"/>
                <w:sz w:val="16"/>
                <w:szCs w:val="16"/>
              </w:rPr>
            </w:pPr>
            <w:r w:rsidRPr="00A60BAB">
              <w:rPr>
                <w:rFonts w:ascii="Arial" w:hAnsi="Arial" w:cs="Arial"/>
                <w:sz w:val="16"/>
                <w:szCs w:val="16"/>
              </w:rPr>
              <w:t>Coût de réalisation des travaux</w:t>
            </w:r>
          </w:p>
          <w:p w14:paraId="69606A18" w14:textId="77777777" w:rsidR="00A60BAB" w:rsidRPr="00A60BAB" w:rsidRDefault="00A60BAB" w:rsidP="00A60BAB">
            <w:pPr>
              <w:jc w:val="both"/>
              <w:rPr>
                <w:rFonts w:ascii="Arial" w:hAnsi="Arial" w:cs="Arial"/>
                <w:sz w:val="16"/>
                <w:szCs w:val="16"/>
              </w:rPr>
            </w:pPr>
            <w:r w:rsidRPr="00A60BAB">
              <w:rPr>
                <w:rFonts w:ascii="Arial" w:hAnsi="Arial" w:cs="Arial"/>
                <w:sz w:val="16"/>
                <w:szCs w:val="16"/>
              </w:rPr>
              <w:t>Le coût de réalisation des travaux est le coût qui résulte des marchés de travaux sur lequel le maître d’œuvre assume sa mission, passés par le maître d’ouvrage pour la réalisation du projet. Il est égal à la somme des montants initiaux des marchés de travaux.</w:t>
            </w:r>
          </w:p>
          <w:p w14:paraId="32D31D05" w14:textId="77777777" w:rsidR="00A60BAB" w:rsidRPr="00A60BAB" w:rsidRDefault="00A60BAB" w:rsidP="00A60BAB">
            <w:pPr>
              <w:jc w:val="both"/>
              <w:rPr>
                <w:rFonts w:ascii="Arial" w:hAnsi="Arial" w:cs="Arial"/>
                <w:sz w:val="16"/>
                <w:szCs w:val="16"/>
              </w:rPr>
            </w:pPr>
            <w:r w:rsidRPr="00A60BAB">
              <w:rPr>
                <w:rFonts w:ascii="Arial" w:hAnsi="Arial" w:cs="Arial"/>
                <w:sz w:val="16"/>
                <w:szCs w:val="16"/>
              </w:rPr>
              <w:t>Le coût de réalisation est notifié par le maître de l’ouvrage au maître d’œuvre. Le maître d’œuvre s’engage à le respecter.</w:t>
            </w:r>
          </w:p>
          <w:p w14:paraId="680D1DC8" w14:textId="77777777" w:rsidR="00A60BAB" w:rsidRPr="00A60BAB" w:rsidRDefault="00A60BAB" w:rsidP="00A60BAB">
            <w:pPr>
              <w:jc w:val="both"/>
              <w:rPr>
                <w:rFonts w:ascii="Arial" w:hAnsi="Arial" w:cs="Arial"/>
                <w:sz w:val="16"/>
                <w:szCs w:val="16"/>
              </w:rPr>
            </w:pPr>
            <w:r w:rsidRPr="00A60BAB">
              <w:rPr>
                <w:rFonts w:ascii="Arial" w:hAnsi="Arial" w:cs="Arial"/>
                <w:sz w:val="16"/>
                <w:szCs w:val="16"/>
              </w:rPr>
              <w:lastRenderedPageBreak/>
              <w:t>Le coût de réalisation est réputé établi sur la base des conditions économiques du mois m0 du ou des marchés de travaux.</w:t>
            </w:r>
          </w:p>
          <w:p w14:paraId="5A3C811C" w14:textId="77777777" w:rsidR="00A60BAB" w:rsidRPr="00A60BAB" w:rsidRDefault="00A60BAB" w:rsidP="00A60BAB">
            <w:pPr>
              <w:jc w:val="both"/>
              <w:rPr>
                <w:rFonts w:ascii="Arial" w:hAnsi="Arial" w:cs="Arial"/>
                <w:sz w:val="16"/>
                <w:szCs w:val="16"/>
              </w:rPr>
            </w:pPr>
          </w:p>
          <w:p w14:paraId="5E31E7E3" w14:textId="77777777" w:rsidR="00A60BAB" w:rsidRPr="00A60BAB" w:rsidRDefault="00A60BAB" w:rsidP="00A60BAB">
            <w:pPr>
              <w:jc w:val="both"/>
              <w:rPr>
                <w:rFonts w:ascii="Arial" w:hAnsi="Arial" w:cs="Arial"/>
                <w:sz w:val="16"/>
                <w:szCs w:val="16"/>
              </w:rPr>
            </w:pPr>
            <w:r w:rsidRPr="00A60BAB">
              <w:rPr>
                <w:rFonts w:ascii="Arial" w:hAnsi="Arial" w:cs="Arial"/>
                <w:sz w:val="16"/>
                <w:szCs w:val="16"/>
              </w:rPr>
              <w:t>Tolérance sur le coût de réalisation des travaux</w:t>
            </w:r>
          </w:p>
          <w:p w14:paraId="3B99CBB4" w14:textId="1C2F3430" w:rsidR="00A60BAB" w:rsidRPr="00A60BAB" w:rsidRDefault="00A60BAB" w:rsidP="00A60BAB">
            <w:pPr>
              <w:jc w:val="both"/>
              <w:rPr>
                <w:rFonts w:ascii="Arial" w:hAnsi="Arial" w:cs="Arial"/>
                <w:sz w:val="16"/>
                <w:szCs w:val="16"/>
              </w:rPr>
            </w:pPr>
            <w:r w:rsidRPr="00A60BAB">
              <w:rPr>
                <w:rFonts w:ascii="Arial" w:hAnsi="Arial" w:cs="Arial"/>
                <w:sz w:val="16"/>
                <w:szCs w:val="16"/>
              </w:rPr>
              <w:t xml:space="preserve">Le coût de réalisation des travaux est assorti d’un taux de tolérance de </w:t>
            </w:r>
            <w:r w:rsidR="00185F30">
              <w:rPr>
                <w:rFonts w:ascii="Arial" w:hAnsi="Arial" w:cs="Arial"/>
                <w:sz w:val="16"/>
                <w:szCs w:val="16"/>
              </w:rPr>
              <w:t>3</w:t>
            </w:r>
            <w:r w:rsidRPr="00A60BAB">
              <w:rPr>
                <w:rFonts w:ascii="Arial" w:hAnsi="Arial" w:cs="Arial"/>
                <w:sz w:val="16"/>
                <w:szCs w:val="16"/>
              </w:rPr>
              <w:t>%.</w:t>
            </w:r>
          </w:p>
          <w:p w14:paraId="162882DF" w14:textId="77777777" w:rsidR="00A60BAB" w:rsidRPr="00A60BAB" w:rsidRDefault="00A60BAB" w:rsidP="00A60BAB">
            <w:pPr>
              <w:jc w:val="both"/>
              <w:rPr>
                <w:rFonts w:ascii="Arial" w:hAnsi="Arial" w:cs="Arial"/>
                <w:sz w:val="16"/>
                <w:szCs w:val="16"/>
              </w:rPr>
            </w:pPr>
            <w:r w:rsidRPr="00A60BAB">
              <w:rPr>
                <w:rFonts w:ascii="Arial" w:hAnsi="Arial" w:cs="Arial"/>
                <w:sz w:val="16"/>
                <w:szCs w:val="16"/>
              </w:rPr>
              <w:t>Le seuil de tolérance = coût de réalisation des travaux x (1 + taux de tolérance).</w:t>
            </w:r>
          </w:p>
          <w:p w14:paraId="2B316D9E" w14:textId="77777777" w:rsidR="00A60BAB" w:rsidRPr="00A60BAB" w:rsidRDefault="00A60BAB" w:rsidP="00A60BAB">
            <w:pPr>
              <w:jc w:val="both"/>
              <w:rPr>
                <w:rFonts w:ascii="Arial" w:hAnsi="Arial" w:cs="Arial"/>
                <w:sz w:val="16"/>
                <w:szCs w:val="16"/>
              </w:rPr>
            </w:pPr>
          </w:p>
          <w:p w14:paraId="2247209D" w14:textId="77777777" w:rsidR="00A60BAB" w:rsidRPr="00A60BAB" w:rsidRDefault="00A60BAB" w:rsidP="00A60BAB">
            <w:pPr>
              <w:jc w:val="both"/>
              <w:rPr>
                <w:rFonts w:ascii="Arial" w:hAnsi="Arial" w:cs="Arial"/>
                <w:sz w:val="16"/>
                <w:szCs w:val="16"/>
              </w:rPr>
            </w:pPr>
            <w:r w:rsidRPr="00A60BAB">
              <w:rPr>
                <w:rFonts w:ascii="Arial" w:hAnsi="Arial" w:cs="Arial"/>
                <w:sz w:val="16"/>
                <w:szCs w:val="16"/>
              </w:rPr>
              <w:t>Comparaison entre réalité et tolérance</w:t>
            </w:r>
          </w:p>
          <w:p w14:paraId="1DBAF530" w14:textId="77777777" w:rsidR="00A60BAB" w:rsidRPr="00A60BAB" w:rsidRDefault="00A60BAB" w:rsidP="00A60BAB">
            <w:pPr>
              <w:jc w:val="both"/>
              <w:rPr>
                <w:rFonts w:ascii="Arial" w:hAnsi="Arial" w:cs="Arial"/>
                <w:sz w:val="16"/>
                <w:szCs w:val="16"/>
              </w:rPr>
            </w:pPr>
            <w:r w:rsidRPr="00A60BAB">
              <w:rPr>
                <w:rFonts w:ascii="Arial" w:hAnsi="Arial" w:cs="Arial"/>
                <w:sz w:val="16"/>
                <w:szCs w:val="16"/>
              </w:rPr>
              <w:t>Le coût constaté déterminé par le maître d’ouvrage après achèvement de l’ouvrage est le montant, en prix de base M0 travaux, des travaux réellement exécutés dans le cadre des marchés et des modifications ultérieures du marché public, intervenus pour la réalisation de l’ouvrage et hors révision ou actualisation de prix.</w:t>
            </w:r>
          </w:p>
          <w:p w14:paraId="285CF739" w14:textId="77777777" w:rsidR="00A60BAB" w:rsidRPr="00A60BAB" w:rsidRDefault="00A60BAB" w:rsidP="00A60BAB">
            <w:pPr>
              <w:jc w:val="both"/>
              <w:rPr>
                <w:rFonts w:ascii="Arial" w:hAnsi="Arial" w:cs="Arial"/>
                <w:sz w:val="16"/>
                <w:szCs w:val="16"/>
              </w:rPr>
            </w:pPr>
            <w:r w:rsidRPr="00A60BAB">
              <w:rPr>
                <w:rFonts w:ascii="Arial" w:hAnsi="Arial" w:cs="Arial"/>
                <w:sz w:val="16"/>
                <w:szCs w:val="16"/>
              </w:rPr>
              <w:t>Le coût de référence est le coût constaté à l'exclusion des coûts supplémentaires non imputables à la maîtrise d’œuvre.</w:t>
            </w:r>
          </w:p>
          <w:p w14:paraId="118515CF" w14:textId="77777777" w:rsidR="00A60BAB" w:rsidRPr="00A60BAB" w:rsidRDefault="00A60BAB" w:rsidP="00A60BAB">
            <w:pPr>
              <w:jc w:val="both"/>
              <w:rPr>
                <w:rFonts w:ascii="Arial" w:hAnsi="Arial" w:cs="Arial"/>
                <w:sz w:val="16"/>
                <w:szCs w:val="16"/>
              </w:rPr>
            </w:pPr>
          </w:p>
          <w:p w14:paraId="39A26058" w14:textId="77777777" w:rsidR="00A60BAB" w:rsidRPr="00A60BAB" w:rsidRDefault="00A60BAB" w:rsidP="00A60BAB">
            <w:pPr>
              <w:jc w:val="both"/>
              <w:rPr>
                <w:rFonts w:ascii="Arial" w:hAnsi="Arial" w:cs="Arial"/>
                <w:b/>
                <w:bCs/>
                <w:sz w:val="16"/>
                <w:szCs w:val="16"/>
              </w:rPr>
            </w:pPr>
            <w:r w:rsidRPr="00A60BAB">
              <w:rPr>
                <w:rFonts w:ascii="Arial" w:hAnsi="Arial" w:cs="Arial"/>
                <w:b/>
                <w:bCs/>
                <w:sz w:val="16"/>
                <w:szCs w:val="16"/>
              </w:rPr>
              <w:t>Conséquences du non-respect de l’engagement</w:t>
            </w:r>
          </w:p>
          <w:p w14:paraId="2556E803" w14:textId="77777777" w:rsidR="00A60BAB" w:rsidRPr="00A60BAB" w:rsidRDefault="00A60BAB" w:rsidP="00A60BAB">
            <w:pPr>
              <w:jc w:val="both"/>
              <w:rPr>
                <w:rFonts w:ascii="Arial" w:hAnsi="Arial" w:cs="Arial"/>
                <w:b/>
                <w:bCs/>
                <w:sz w:val="16"/>
                <w:szCs w:val="16"/>
              </w:rPr>
            </w:pPr>
            <w:r w:rsidRPr="00A60BAB">
              <w:rPr>
                <w:rFonts w:ascii="Arial" w:hAnsi="Arial" w:cs="Arial"/>
                <w:b/>
                <w:bCs/>
                <w:sz w:val="16"/>
                <w:szCs w:val="16"/>
              </w:rPr>
              <w:t>Par dérogation à l’article 13 du CCAG MOE, si le coût de référence est supérieur au seuil de tolérance tel que défini ci-dessus, le maître d’œuvre supporte une pénalité définie comme suit :</w:t>
            </w:r>
          </w:p>
          <w:p w14:paraId="120F7EFA" w14:textId="77777777" w:rsidR="00A60BAB" w:rsidRPr="00A60BAB" w:rsidRDefault="00A60BAB" w:rsidP="00A60BAB">
            <w:pPr>
              <w:jc w:val="both"/>
              <w:rPr>
                <w:rFonts w:ascii="Arial" w:hAnsi="Arial" w:cs="Arial"/>
                <w:b/>
                <w:bCs/>
                <w:sz w:val="16"/>
                <w:szCs w:val="16"/>
              </w:rPr>
            </w:pPr>
            <w:r w:rsidRPr="00A60BAB">
              <w:rPr>
                <w:rFonts w:ascii="Arial" w:hAnsi="Arial" w:cs="Arial"/>
                <w:b/>
                <w:bCs/>
                <w:sz w:val="16"/>
                <w:szCs w:val="16"/>
              </w:rPr>
              <w:t>Montant de la pénalité = (coût de référence - seuil de tolérance de 2 %) x 5 % (taux de pénalité).</w:t>
            </w:r>
          </w:p>
          <w:p w14:paraId="77870606" w14:textId="77777777" w:rsidR="00A60BAB" w:rsidRPr="00A60BAB" w:rsidRDefault="00A60BAB" w:rsidP="00A60BAB">
            <w:pPr>
              <w:jc w:val="both"/>
              <w:rPr>
                <w:rFonts w:ascii="Arial" w:hAnsi="Arial" w:cs="Arial"/>
                <w:sz w:val="16"/>
                <w:szCs w:val="16"/>
              </w:rPr>
            </w:pPr>
          </w:p>
          <w:p w14:paraId="11FEFFC8" w14:textId="77777777" w:rsidR="00A60BAB" w:rsidRPr="00A60BAB" w:rsidRDefault="00A60BAB" w:rsidP="00A60BAB">
            <w:pPr>
              <w:jc w:val="both"/>
              <w:rPr>
                <w:rFonts w:ascii="Arial" w:hAnsi="Arial" w:cs="Arial"/>
                <w:sz w:val="16"/>
                <w:szCs w:val="16"/>
              </w:rPr>
            </w:pPr>
            <w:r w:rsidRPr="00A60BAB">
              <w:rPr>
                <w:rFonts w:ascii="Arial" w:hAnsi="Arial" w:cs="Arial"/>
                <w:sz w:val="16"/>
                <w:szCs w:val="16"/>
              </w:rPr>
              <w:t>Cependant, conformément à l’article R2432-4 du code de la commande publique, le montant de cette pénalité ne pourra excéder 15 % du montant de la rémunération des éléments de mission postérieurs à l’attribution des marchés de travaux</w:t>
            </w:r>
          </w:p>
          <w:p w14:paraId="2503FAAA" w14:textId="77777777" w:rsidR="00091F99" w:rsidRPr="00A60BAB" w:rsidRDefault="00091F99" w:rsidP="00A60BAB">
            <w:pPr>
              <w:jc w:val="both"/>
              <w:rPr>
                <w:rFonts w:ascii="Arial" w:hAnsi="Arial" w:cs="Arial"/>
                <w:sz w:val="16"/>
                <w:szCs w:val="16"/>
              </w:rPr>
            </w:pPr>
          </w:p>
        </w:tc>
        <w:tc>
          <w:tcPr>
            <w:tcW w:w="4962" w:type="dxa"/>
          </w:tcPr>
          <w:p w14:paraId="44A29FC1" w14:textId="71FDDB3B" w:rsidR="00453201" w:rsidRPr="00453201" w:rsidRDefault="00453201" w:rsidP="00453201">
            <w:pPr>
              <w:jc w:val="both"/>
              <w:rPr>
                <w:rFonts w:ascii="Arial" w:hAnsi="Arial" w:cs="Arial"/>
                <w:b/>
                <w:bCs/>
                <w:snapToGrid w:val="0"/>
                <w:sz w:val="16"/>
                <w:u w:val="single"/>
              </w:rPr>
            </w:pPr>
            <w:r w:rsidRPr="00453201">
              <w:rPr>
                <w:rFonts w:ascii="Arial" w:hAnsi="Arial" w:cs="Arial"/>
                <w:b/>
                <w:bCs/>
                <w:snapToGrid w:val="0"/>
                <w:sz w:val="16"/>
                <w:u w:val="single"/>
              </w:rPr>
              <w:lastRenderedPageBreak/>
              <w:t>Article 13</w:t>
            </w:r>
            <w:r w:rsidRPr="00A60BAB">
              <w:rPr>
                <w:rFonts w:ascii="Arial" w:hAnsi="Arial" w:cs="Arial"/>
                <w:b/>
                <w:bCs/>
                <w:snapToGrid w:val="0"/>
                <w:sz w:val="16"/>
                <w:u w:val="single"/>
              </w:rPr>
              <w:t xml:space="preserve"> </w:t>
            </w:r>
            <w:r w:rsidRPr="00453201">
              <w:rPr>
                <w:rFonts w:ascii="Arial" w:hAnsi="Arial" w:cs="Arial"/>
                <w:b/>
                <w:bCs/>
                <w:snapToGrid w:val="0"/>
                <w:sz w:val="16"/>
                <w:u w:val="single"/>
              </w:rPr>
              <w:t>Engagements du maître d'œuvre</w:t>
            </w:r>
          </w:p>
          <w:p w14:paraId="5E03994D" w14:textId="77777777" w:rsidR="00453201" w:rsidRPr="00A60BAB" w:rsidRDefault="00453201" w:rsidP="00453201">
            <w:pPr>
              <w:jc w:val="both"/>
              <w:rPr>
                <w:rFonts w:ascii="Arial" w:hAnsi="Arial" w:cs="Arial"/>
                <w:b/>
                <w:bCs/>
                <w:snapToGrid w:val="0"/>
                <w:sz w:val="16"/>
              </w:rPr>
            </w:pPr>
            <w:r w:rsidRPr="00453201">
              <w:rPr>
                <w:rFonts w:ascii="Arial" w:hAnsi="Arial" w:cs="Arial"/>
                <w:b/>
                <w:bCs/>
                <w:snapToGrid w:val="0"/>
                <w:sz w:val="16"/>
              </w:rPr>
              <w:br/>
              <w:t>13.1. Pour les marchés de maîtrise d'œuvre réunissant les conditions d'application des articles R. 2432-3 ou R. 2432-4 du code de la commande publique, le formalisme des engagements, les modalités de contrôle et de prise en compte des variations économiques, ainsi que les seuils de tolérance, sont fixés dans les documents particuliers du marché.</w:t>
            </w:r>
          </w:p>
          <w:p w14:paraId="2DD78954" w14:textId="7E9CBCCA" w:rsidR="00453201" w:rsidRPr="00453201" w:rsidRDefault="00453201" w:rsidP="00453201">
            <w:pPr>
              <w:jc w:val="both"/>
              <w:rPr>
                <w:rFonts w:ascii="Arial" w:hAnsi="Arial" w:cs="Arial"/>
                <w:b/>
                <w:bCs/>
                <w:snapToGrid w:val="0"/>
                <w:sz w:val="16"/>
              </w:rPr>
            </w:pPr>
            <w:r w:rsidRPr="00453201">
              <w:rPr>
                <w:rFonts w:ascii="Arial" w:hAnsi="Arial" w:cs="Arial"/>
                <w:b/>
                <w:bCs/>
                <w:snapToGrid w:val="0"/>
                <w:sz w:val="16"/>
              </w:rPr>
              <w:t>13.2. A défaut de mention dans les documents particuliers du marché, le seuil de tolérance attaché à l'engagement du maître d'œuvre sur le coût prévisionnel des travaux est calculé en application des formules suivantes :</w:t>
            </w:r>
          </w:p>
          <w:p w14:paraId="2CDF5C33" w14:textId="7DD1D317" w:rsidR="00453201" w:rsidRPr="00A60BAB" w:rsidRDefault="00453201" w:rsidP="00453201">
            <w:pPr>
              <w:jc w:val="both"/>
              <w:rPr>
                <w:rFonts w:ascii="Arial" w:hAnsi="Arial" w:cs="Arial"/>
                <w:b/>
                <w:bCs/>
                <w:snapToGrid w:val="0"/>
                <w:sz w:val="16"/>
              </w:rPr>
            </w:pPr>
            <w:r w:rsidRPr="00453201">
              <w:rPr>
                <w:rFonts w:ascii="Arial" w:hAnsi="Arial" w:cs="Arial"/>
                <w:b/>
                <w:bCs/>
                <w:snapToGrid w:val="0"/>
                <w:sz w:val="16"/>
              </w:rPr>
              <w:t>- pour les opérations de construction neuve : coût prévisionnel des travaux en euros hors taxes x 1,05 ;</w:t>
            </w:r>
          </w:p>
          <w:p w14:paraId="40BC29AB" w14:textId="3461F421" w:rsidR="00453201" w:rsidRPr="00453201" w:rsidRDefault="00453201" w:rsidP="00453201">
            <w:pPr>
              <w:jc w:val="both"/>
              <w:rPr>
                <w:rFonts w:ascii="Arial" w:hAnsi="Arial" w:cs="Arial"/>
                <w:b/>
                <w:bCs/>
                <w:snapToGrid w:val="0"/>
                <w:sz w:val="16"/>
              </w:rPr>
            </w:pPr>
            <w:r w:rsidRPr="00453201">
              <w:rPr>
                <w:rFonts w:ascii="Arial" w:hAnsi="Arial" w:cs="Arial"/>
                <w:b/>
                <w:bCs/>
                <w:snapToGrid w:val="0"/>
                <w:sz w:val="16"/>
              </w:rPr>
              <w:t>- pour les opérations de réhabilitation : coût prévisionnel des travaux en euros hors taxes x 1,1.</w:t>
            </w:r>
          </w:p>
          <w:p w14:paraId="0D9749E9" w14:textId="77777777" w:rsidR="00453201" w:rsidRPr="00453201" w:rsidRDefault="00453201" w:rsidP="00453201">
            <w:pPr>
              <w:jc w:val="both"/>
              <w:rPr>
                <w:rFonts w:ascii="Arial" w:hAnsi="Arial" w:cs="Arial"/>
                <w:b/>
                <w:bCs/>
                <w:snapToGrid w:val="0"/>
                <w:sz w:val="16"/>
              </w:rPr>
            </w:pPr>
            <w:r w:rsidRPr="00453201">
              <w:rPr>
                <w:rFonts w:ascii="Arial" w:hAnsi="Arial" w:cs="Arial"/>
                <w:b/>
                <w:bCs/>
                <w:snapToGrid w:val="0"/>
                <w:sz w:val="16"/>
              </w:rPr>
              <w:br/>
              <w:t>Le seuil de tolérance attaché à l'engagement du maître d'œuvre sur le coût total définitif des marchés de travaux est calculé en application des formules suivantes :</w:t>
            </w:r>
          </w:p>
          <w:p w14:paraId="7FFB1960" w14:textId="0FE0CB93" w:rsidR="00453201" w:rsidRPr="00453201" w:rsidRDefault="00453201" w:rsidP="00453201">
            <w:pPr>
              <w:jc w:val="both"/>
              <w:rPr>
                <w:rFonts w:ascii="Arial" w:hAnsi="Arial" w:cs="Arial"/>
                <w:b/>
                <w:bCs/>
                <w:snapToGrid w:val="0"/>
                <w:sz w:val="16"/>
              </w:rPr>
            </w:pPr>
            <w:r w:rsidRPr="00453201">
              <w:rPr>
                <w:rFonts w:ascii="Arial" w:hAnsi="Arial" w:cs="Arial"/>
                <w:b/>
                <w:bCs/>
                <w:snapToGrid w:val="0"/>
                <w:sz w:val="16"/>
              </w:rPr>
              <w:t>- pour les opérations de construction neuve : coût résultant des marchés de travaux en euros hors taxes x 1,03 ;</w:t>
            </w:r>
            <w:r w:rsidRPr="00453201">
              <w:rPr>
                <w:rFonts w:ascii="Arial" w:hAnsi="Arial" w:cs="Arial"/>
                <w:b/>
                <w:bCs/>
                <w:snapToGrid w:val="0"/>
                <w:sz w:val="16"/>
              </w:rPr>
              <w:br/>
              <w:t>- pour les opérations de réhabilitation : coût résultant des marchés de travaux en euros hors taxes x 1,05.</w:t>
            </w:r>
          </w:p>
          <w:p w14:paraId="6CEA4145" w14:textId="319E34EB" w:rsidR="00091F99" w:rsidRPr="00A60BAB" w:rsidRDefault="00091F99" w:rsidP="00453201">
            <w:pPr>
              <w:jc w:val="both"/>
              <w:rPr>
                <w:rFonts w:ascii="Arial" w:hAnsi="Arial" w:cs="Arial"/>
                <w:b/>
                <w:bCs/>
                <w:snapToGrid w:val="0"/>
                <w:sz w:val="16"/>
              </w:rPr>
            </w:pPr>
          </w:p>
        </w:tc>
      </w:tr>
      <w:tr w:rsidR="00453201" w:rsidRPr="00EA0A8D" w14:paraId="2A6896FC" w14:textId="77777777" w:rsidTr="00453201">
        <w:tc>
          <w:tcPr>
            <w:tcW w:w="5173" w:type="dxa"/>
          </w:tcPr>
          <w:p w14:paraId="43FF61D6" w14:textId="77777777" w:rsidR="00A60BAB" w:rsidRPr="00A60BAB" w:rsidRDefault="00A60BAB" w:rsidP="00A60BAB">
            <w:pPr>
              <w:jc w:val="both"/>
              <w:rPr>
                <w:rFonts w:ascii="Arial" w:hAnsi="Arial" w:cs="Arial"/>
                <w:sz w:val="16"/>
                <w:szCs w:val="16"/>
                <w:u w:val="single"/>
              </w:rPr>
            </w:pPr>
            <w:r w:rsidRPr="00A60BAB">
              <w:rPr>
                <w:rFonts w:ascii="Arial" w:hAnsi="Arial" w:cs="Arial"/>
                <w:sz w:val="16"/>
                <w:szCs w:val="16"/>
                <w:u w:val="single"/>
              </w:rPr>
              <w:t>9.2. Pénalités de retard applicables à la maîtrise d’œuvre</w:t>
            </w:r>
          </w:p>
          <w:p w14:paraId="37592BA7" w14:textId="77777777" w:rsidR="00A60BAB" w:rsidRPr="00A60BAB" w:rsidRDefault="00A60BAB" w:rsidP="00A60BAB">
            <w:pPr>
              <w:jc w:val="both"/>
              <w:rPr>
                <w:rFonts w:ascii="Arial" w:hAnsi="Arial" w:cs="Arial"/>
                <w:b/>
                <w:bCs/>
                <w:sz w:val="16"/>
                <w:szCs w:val="16"/>
              </w:rPr>
            </w:pPr>
          </w:p>
          <w:p w14:paraId="72EC887F" w14:textId="77777777" w:rsidR="00A60BAB" w:rsidRPr="00A60BAB" w:rsidRDefault="00A60BAB" w:rsidP="00A60BAB">
            <w:pPr>
              <w:jc w:val="both"/>
              <w:rPr>
                <w:rFonts w:ascii="Arial" w:hAnsi="Arial" w:cs="Arial"/>
                <w:b/>
                <w:bCs/>
                <w:sz w:val="16"/>
                <w:szCs w:val="16"/>
              </w:rPr>
            </w:pPr>
            <w:r w:rsidRPr="00A60BAB">
              <w:rPr>
                <w:rFonts w:ascii="Arial" w:hAnsi="Arial" w:cs="Arial"/>
                <w:b/>
                <w:bCs/>
                <w:sz w:val="16"/>
                <w:szCs w:val="16"/>
              </w:rPr>
              <w:t xml:space="preserve">Les pénalités sont cumulables entre elles. Toutes les pénalités énoncées ci-après dérogent à l’article 16 du CCAG MOE. </w:t>
            </w:r>
          </w:p>
          <w:p w14:paraId="773D6060" w14:textId="77777777" w:rsidR="00A60BAB" w:rsidRPr="00A60BAB" w:rsidRDefault="00A60BAB" w:rsidP="00A60BAB">
            <w:pPr>
              <w:jc w:val="both"/>
              <w:rPr>
                <w:rFonts w:ascii="Arial" w:hAnsi="Arial" w:cs="Arial"/>
                <w:b/>
                <w:bCs/>
                <w:sz w:val="16"/>
                <w:szCs w:val="16"/>
              </w:rPr>
            </w:pPr>
          </w:p>
          <w:p w14:paraId="08A746FA" w14:textId="77777777" w:rsidR="00A60BAB" w:rsidRPr="00A60BAB" w:rsidRDefault="00A60BAB" w:rsidP="00A60BAB">
            <w:pPr>
              <w:jc w:val="both"/>
              <w:rPr>
                <w:rFonts w:ascii="Arial" w:hAnsi="Arial" w:cs="Arial"/>
                <w:b/>
                <w:bCs/>
                <w:sz w:val="16"/>
                <w:szCs w:val="16"/>
              </w:rPr>
            </w:pPr>
            <w:r w:rsidRPr="00A60BAB">
              <w:rPr>
                <w:rFonts w:ascii="Arial" w:hAnsi="Arial" w:cs="Arial"/>
                <w:b/>
                <w:bCs/>
                <w:sz w:val="16"/>
                <w:szCs w:val="16"/>
              </w:rPr>
              <w:t>Par dérogation à l’article 16.2.1 du CCAG MOE, le titulaire n’est pas exonéré des pénalités dont le montant est inférieur à 1.000€ HT pour l’ensemble du marché. Les pénalités sont dues.</w:t>
            </w:r>
          </w:p>
          <w:p w14:paraId="0922271B" w14:textId="77777777" w:rsidR="00A60BAB" w:rsidRPr="00A60BAB" w:rsidRDefault="00A60BAB" w:rsidP="00A60BAB">
            <w:pPr>
              <w:jc w:val="both"/>
              <w:rPr>
                <w:rFonts w:ascii="Arial" w:hAnsi="Arial" w:cs="Arial"/>
                <w:b/>
                <w:bCs/>
                <w:sz w:val="16"/>
                <w:szCs w:val="16"/>
              </w:rPr>
            </w:pPr>
          </w:p>
          <w:p w14:paraId="2A9D5003" w14:textId="77777777" w:rsidR="00A60BAB" w:rsidRPr="00A60BAB" w:rsidRDefault="00A60BAB" w:rsidP="00A60BAB">
            <w:pPr>
              <w:jc w:val="both"/>
              <w:rPr>
                <w:rFonts w:ascii="Arial" w:hAnsi="Arial" w:cs="Arial"/>
                <w:b/>
                <w:bCs/>
                <w:sz w:val="16"/>
                <w:szCs w:val="16"/>
              </w:rPr>
            </w:pPr>
            <w:r w:rsidRPr="00A60BAB">
              <w:rPr>
                <w:rFonts w:ascii="Arial" w:hAnsi="Arial" w:cs="Arial"/>
                <w:b/>
                <w:bCs/>
                <w:sz w:val="16"/>
                <w:szCs w:val="16"/>
              </w:rPr>
              <w:t>Par dérogation à l’article 16.2.2 du CCAG MOE, le montant total des pénalités de retard appliquées au maître d'œuvre peut excéder 10% du montant total hors taxes du marché.</w:t>
            </w:r>
          </w:p>
          <w:p w14:paraId="62171569" w14:textId="77777777" w:rsidR="00A60BAB" w:rsidRPr="00A60BAB" w:rsidRDefault="00A60BAB" w:rsidP="00A60BAB">
            <w:pPr>
              <w:jc w:val="both"/>
              <w:rPr>
                <w:rFonts w:ascii="Arial" w:hAnsi="Arial" w:cs="Arial"/>
                <w:b/>
                <w:bCs/>
                <w:sz w:val="16"/>
                <w:szCs w:val="16"/>
              </w:rPr>
            </w:pPr>
          </w:p>
          <w:p w14:paraId="73EA5DC2" w14:textId="592806AC" w:rsidR="00A60BAB" w:rsidRPr="00A60BAB" w:rsidRDefault="00A60BAB" w:rsidP="00A60BAB">
            <w:pPr>
              <w:jc w:val="both"/>
              <w:rPr>
                <w:rFonts w:ascii="Arial" w:hAnsi="Arial" w:cs="Arial"/>
                <w:b/>
                <w:bCs/>
                <w:sz w:val="16"/>
                <w:szCs w:val="16"/>
              </w:rPr>
            </w:pPr>
            <w:r w:rsidRPr="00A60BAB">
              <w:rPr>
                <w:rFonts w:ascii="Arial" w:hAnsi="Arial" w:cs="Arial"/>
                <w:b/>
                <w:bCs/>
                <w:sz w:val="16"/>
                <w:szCs w:val="16"/>
              </w:rPr>
              <w:t xml:space="preserve">En dehors des hypothèses ci-dessous énoncées, de façon générale, tout retard du maître d’œuvre constaté entraîne une pénalité forfaitaire de </w:t>
            </w:r>
            <w:r w:rsidR="00876F98">
              <w:rPr>
                <w:rFonts w:ascii="Arial" w:hAnsi="Arial" w:cs="Arial"/>
                <w:b/>
                <w:bCs/>
                <w:sz w:val="16"/>
                <w:szCs w:val="16"/>
              </w:rPr>
              <w:t>1</w:t>
            </w:r>
            <w:r w:rsidRPr="00A60BAB">
              <w:rPr>
                <w:rFonts w:ascii="Arial" w:hAnsi="Arial" w:cs="Arial"/>
                <w:b/>
                <w:bCs/>
                <w:sz w:val="16"/>
                <w:szCs w:val="16"/>
              </w:rPr>
              <w:t>00 € TTC par jour calendaire de retard.</w:t>
            </w:r>
          </w:p>
          <w:p w14:paraId="011BDF6E" w14:textId="77777777" w:rsidR="00A60BAB" w:rsidRDefault="00A60BAB" w:rsidP="00A60BAB">
            <w:pPr>
              <w:jc w:val="both"/>
              <w:rPr>
                <w:rFonts w:ascii="Arial" w:hAnsi="Arial" w:cs="Arial"/>
                <w:b/>
                <w:bCs/>
                <w:sz w:val="16"/>
                <w:szCs w:val="16"/>
              </w:rPr>
            </w:pPr>
          </w:p>
          <w:p w14:paraId="25572D7E" w14:textId="77777777" w:rsidR="00A60BAB" w:rsidRPr="00A60BAB" w:rsidRDefault="00A60BAB" w:rsidP="00A60BAB">
            <w:pPr>
              <w:jc w:val="both"/>
              <w:rPr>
                <w:rFonts w:ascii="Arial" w:hAnsi="Arial" w:cs="Arial"/>
                <w:sz w:val="16"/>
                <w:szCs w:val="16"/>
                <w:u w:val="single"/>
              </w:rPr>
            </w:pPr>
            <w:r w:rsidRPr="00A60BAB">
              <w:rPr>
                <w:rFonts w:ascii="Arial" w:hAnsi="Arial" w:cs="Arial"/>
                <w:sz w:val="16"/>
                <w:szCs w:val="16"/>
                <w:u w:val="single"/>
              </w:rPr>
              <w:t>9.2.1 - Pénalités en cas de retard dans la présentation des documents</w:t>
            </w:r>
          </w:p>
          <w:p w14:paraId="6AF09587" w14:textId="77777777" w:rsidR="00A60BAB" w:rsidRPr="00A60BAB" w:rsidRDefault="00A60BAB" w:rsidP="00A60BAB">
            <w:pPr>
              <w:jc w:val="both"/>
              <w:rPr>
                <w:rFonts w:ascii="Arial" w:hAnsi="Arial" w:cs="Arial"/>
                <w:b/>
                <w:bCs/>
                <w:sz w:val="16"/>
                <w:szCs w:val="16"/>
              </w:rPr>
            </w:pPr>
            <w:r w:rsidRPr="00A60BAB">
              <w:rPr>
                <w:rFonts w:ascii="Arial" w:hAnsi="Arial" w:cs="Arial"/>
                <w:b/>
                <w:bCs/>
                <w:sz w:val="16"/>
                <w:szCs w:val="16"/>
              </w:rPr>
              <w:t>En cas de retard imputable au maître d'œuvre dans la présentation des documents, le maître d'œuvre encourt des pénalités.</w:t>
            </w:r>
          </w:p>
          <w:p w14:paraId="2AA5468E" w14:textId="77777777" w:rsidR="00A60BAB" w:rsidRPr="00A60BAB" w:rsidRDefault="00A60BAB" w:rsidP="00A60BAB">
            <w:pPr>
              <w:jc w:val="both"/>
              <w:rPr>
                <w:rFonts w:ascii="Arial" w:hAnsi="Arial" w:cs="Arial"/>
                <w:b/>
                <w:bCs/>
                <w:sz w:val="16"/>
                <w:szCs w:val="16"/>
              </w:rPr>
            </w:pPr>
            <w:r w:rsidRPr="00A60BAB">
              <w:rPr>
                <w:rFonts w:ascii="Arial" w:hAnsi="Arial" w:cs="Arial"/>
                <w:b/>
                <w:bCs/>
                <w:sz w:val="16"/>
                <w:szCs w:val="16"/>
              </w:rPr>
              <w:t xml:space="preserve">Par dérogation à l’article 16.2 du CCAG MOE, le montant unitaire de la pénalité s’établit par jour calendaire de retard, et s’applique à chaque élément de mission : </w:t>
            </w:r>
          </w:p>
          <w:p w14:paraId="2190840A" w14:textId="77777777" w:rsidR="00A60BAB" w:rsidRPr="00A60BAB" w:rsidRDefault="00A60BAB" w:rsidP="00A60BAB">
            <w:pPr>
              <w:jc w:val="both"/>
              <w:rPr>
                <w:rFonts w:ascii="Arial" w:hAnsi="Arial" w:cs="Arial"/>
                <w:b/>
                <w:bCs/>
                <w:sz w:val="16"/>
                <w:szCs w:val="16"/>
              </w:rPr>
            </w:pPr>
          </w:p>
          <w:tbl>
            <w:tblPr>
              <w:tblW w:w="49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6"/>
              <w:gridCol w:w="2835"/>
            </w:tblGrid>
            <w:tr w:rsidR="00A60BAB" w:rsidRPr="00A60BAB" w14:paraId="4B9491E8" w14:textId="77777777" w:rsidTr="00A60BAB">
              <w:trPr>
                <w:jc w:val="center"/>
              </w:trPr>
              <w:tc>
                <w:tcPr>
                  <w:tcW w:w="2126" w:type="dxa"/>
                </w:tcPr>
                <w:p w14:paraId="40262DED" w14:textId="77777777" w:rsidR="00A60BAB" w:rsidRPr="00A60BAB" w:rsidRDefault="00A60BAB" w:rsidP="004E07CB">
                  <w:pPr>
                    <w:framePr w:hSpace="141" w:wrap="around" w:vAnchor="text" w:hAnchor="text" w:xAlign="right" w:y="1"/>
                    <w:suppressOverlap/>
                    <w:jc w:val="both"/>
                    <w:rPr>
                      <w:rFonts w:ascii="Arial" w:hAnsi="Arial" w:cs="Arial"/>
                      <w:b/>
                      <w:bCs/>
                      <w:sz w:val="16"/>
                      <w:szCs w:val="16"/>
                    </w:rPr>
                  </w:pPr>
                  <w:r w:rsidRPr="00A60BAB">
                    <w:rPr>
                      <w:rFonts w:ascii="Arial" w:hAnsi="Arial" w:cs="Arial"/>
                      <w:b/>
                      <w:bCs/>
                      <w:sz w:val="16"/>
                      <w:szCs w:val="16"/>
                    </w:rPr>
                    <w:t>Montant de la pénalité par jour calendaire et par document</w:t>
                  </w:r>
                </w:p>
              </w:tc>
              <w:tc>
                <w:tcPr>
                  <w:tcW w:w="2835" w:type="dxa"/>
                </w:tcPr>
                <w:p w14:paraId="13BCC314" w14:textId="77777777" w:rsidR="00A60BAB" w:rsidRPr="00A60BAB" w:rsidRDefault="00A60BAB" w:rsidP="004E07CB">
                  <w:pPr>
                    <w:framePr w:hSpace="141" w:wrap="around" w:vAnchor="text" w:hAnchor="text" w:xAlign="right" w:y="1"/>
                    <w:suppressOverlap/>
                    <w:jc w:val="both"/>
                    <w:rPr>
                      <w:rFonts w:ascii="Arial" w:hAnsi="Arial" w:cs="Arial"/>
                      <w:b/>
                      <w:bCs/>
                      <w:sz w:val="16"/>
                      <w:szCs w:val="16"/>
                    </w:rPr>
                  </w:pPr>
                  <w:r w:rsidRPr="00A60BAB">
                    <w:rPr>
                      <w:rFonts w:ascii="Arial" w:hAnsi="Arial" w:cs="Arial"/>
                      <w:b/>
                      <w:bCs/>
                      <w:sz w:val="16"/>
                      <w:szCs w:val="16"/>
                    </w:rPr>
                    <w:t>Mission concernée</w:t>
                  </w:r>
                </w:p>
              </w:tc>
            </w:tr>
            <w:tr w:rsidR="00A60BAB" w:rsidRPr="00A60BAB" w14:paraId="32C8826A" w14:textId="77777777" w:rsidTr="00A60BAB">
              <w:trPr>
                <w:jc w:val="center"/>
              </w:trPr>
              <w:tc>
                <w:tcPr>
                  <w:tcW w:w="2126" w:type="dxa"/>
                </w:tcPr>
                <w:p w14:paraId="1DAE619A" w14:textId="2E3C6656" w:rsidR="00A60BAB" w:rsidRPr="00A60BAB" w:rsidRDefault="00876F98" w:rsidP="004E07CB">
                  <w:pPr>
                    <w:framePr w:hSpace="141" w:wrap="around" w:vAnchor="text" w:hAnchor="text" w:xAlign="right" w:y="1"/>
                    <w:suppressOverlap/>
                    <w:jc w:val="both"/>
                    <w:rPr>
                      <w:rFonts w:ascii="Arial" w:hAnsi="Arial" w:cs="Arial"/>
                      <w:b/>
                      <w:bCs/>
                      <w:sz w:val="16"/>
                      <w:szCs w:val="16"/>
                    </w:rPr>
                  </w:pPr>
                  <w:r>
                    <w:rPr>
                      <w:rFonts w:ascii="Arial" w:hAnsi="Arial" w:cs="Arial"/>
                      <w:b/>
                      <w:bCs/>
                      <w:sz w:val="16"/>
                      <w:szCs w:val="16"/>
                    </w:rPr>
                    <w:t>1</w:t>
                  </w:r>
                  <w:r w:rsidR="00A60BAB" w:rsidRPr="00A60BAB">
                    <w:rPr>
                      <w:rFonts w:ascii="Arial" w:hAnsi="Arial" w:cs="Arial"/>
                      <w:b/>
                      <w:bCs/>
                      <w:sz w:val="16"/>
                      <w:szCs w:val="16"/>
                    </w:rPr>
                    <w:t>00 € TTC</w:t>
                  </w:r>
                </w:p>
              </w:tc>
              <w:tc>
                <w:tcPr>
                  <w:tcW w:w="2835" w:type="dxa"/>
                </w:tcPr>
                <w:p w14:paraId="45E30F23" w14:textId="77777777" w:rsidR="00A60BAB" w:rsidRPr="00A60BAB" w:rsidRDefault="00A60BAB" w:rsidP="004E07CB">
                  <w:pPr>
                    <w:framePr w:hSpace="141" w:wrap="around" w:vAnchor="text" w:hAnchor="text" w:xAlign="right" w:y="1"/>
                    <w:suppressOverlap/>
                    <w:jc w:val="both"/>
                    <w:rPr>
                      <w:rFonts w:ascii="Arial" w:hAnsi="Arial" w:cs="Arial"/>
                      <w:b/>
                      <w:bCs/>
                      <w:sz w:val="16"/>
                      <w:szCs w:val="16"/>
                    </w:rPr>
                  </w:pPr>
                  <w:r w:rsidRPr="00A60BAB">
                    <w:rPr>
                      <w:rFonts w:ascii="Arial" w:hAnsi="Arial" w:cs="Arial"/>
                      <w:b/>
                      <w:bCs/>
                      <w:sz w:val="16"/>
                      <w:szCs w:val="16"/>
                    </w:rPr>
                    <w:t>APD</w:t>
                  </w:r>
                </w:p>
              </w:tc>
            </w:tr>
            <w:tr w:rsidR="00A60BAB" w:rsidRPr="00A60BAB" w14:paraId="1CCAACA3" w14:textId="77777777" w:rsidTr="00A60BAB">
              <w:trPr>
                <w:jc w:val="center"/>
              </w:trPr>
              <w:tc>
                <w:tcPr>
                  <w:tcW w:w="2126" w:type="dxa"/>
                </w:tcPr>
                <w:p w14:paraId="513FE809" w14:textId="42D8C5D2" w:rsidR="00A60BAB" w:rsidRPr="00A60BAB" w:rsidRDefault="00876F98" w:rsidP="004E07CB">
                  <w:pPr>
                    <w:framePr w:hSpace="141" w:wrap="around" w:vAnchor="text" w:hAnchor="text" w:xAlign="right" w:y="1"/>
                    <w:suppressOverlap/>
                    <w:jc w:val="both"/>
                    <w:rPr>
                      <w:rFonts w:ascii="Arial" w:hAnsi="Arial" w:cs="Arial"/>
                      <w:b/>
                      <w:bCs/>
                      <w:sz w:val="16"/>
                      <w:szCs w:val="16"/>
                    </w:rPr>
                  </w:pPr>
                  <w:r>
                    <w:rPr>
                      <w:rFonts w:ascii="Arial" w:hAnsi="Arial" w:cs="Arial"/>
                      <w:b/>
                      <w:bCs/>
                      <w:sz w:val="16"/>
                      <w:szCs w:val="16"/>
                    </w:rPr>
                    <w:t>1</w:t>
                  </w:r>
                  <w:r w:rsidR="00A60BAB" w:rsidRPr="00A60BAB">
                    <w:rPr>
                      <w:rFonts w:ascii="Arial" w:hAnsi="Arial" w:cs="Arial"/>
                      <w:b/>
                      <w:bCs/>
                      <w:sz w:val="16"/>
                      <w:szCs w:val="16"/>
                    </w:rPr>
                    <w:t>00 € TTC</w:t>
                  </w:r>
                </w:p>
              </w:tc>
              <w:tc>
                <w:tcPr>
                  <w:tcW w:w="2835" w:type="dxa"/>
                </w:tcPr>
                <w:p w14:paraId="1BB57EB5" w14:textId="77777777" w:rsidR="00A60BAB" w:rsidRPr="00A60BAB" w:rsidRDefault="00A60BAB" w:rsidP="004E07CB">
                  <w:pPr>
                    <w:framePr w:hSpace="141" w:wrap="around" w:vAnchor="text" w:hAnchor="text" w:xAlign="right" w:y="1"/>
                    <w:suppressOverlap/>
                    <w:jc w:val="both"/>
                    <w:rPr>
                      <w:rFonts w:ascii="Arial" w:hAnsi="Arial" w:cs="Arial"/>
                      <w:b/>
                      <w:bCs/>
                      <w:sz w:val="16"/>
                      <w:szCs w:val="16"/>
                    </w:rPr>
                  </w:pPr>
                  <w:r w:rsidRPr="00A60BAB">
                    <w:rPr>
                      <w:rFonts w:ascii="Arial" w:hAnsi="Arial" w:cs="Arial"/>
                      <w:b/>
                      <w:bCs/>
                      <w:sz w:val="16"/>
                      <w:szCs w:val="16"/>
                    </w:rPr>
                    <w:t>PRO</w:t>
                  </w:r>
                </w:p>
              </w:tc>
            </w:tr>
            <w:tr w:rsidR="00A60BAB" w:rsidRPr="00A60BAB" w14:paraId="13AE7646" w14:textId="77777777" w:rsidTr="00A60BAB">
              <w:trPr>
                <w:jc w:val="center"/>
              </w:trPr>
              <w:tc>
                <w:tcPr>
                  <w:tcW w:w="2126" w:type="dxa"/>
                </w:tcPr>
                <w:p w14:paraId="264DBC9D" w14:textId="0E4902AF" w:rsidR="00A60BAB" w:rsidRPr="00A60BAB" w:rsidRDefault="00876F98" w:rsidP="004E07CB">
                  <w:pPr>
                    <w:framePr w:hSpace="141" w:wrap="around" w:vAnchor="text" w:hAnchor="text" w:xAlign="right" w:y="1"/>
                    <w:suppressOverlap/>
                    <w:jc w:val="both"/>
                    <w:rPr>
                      <w:rFonts w:ascii="Arial" w:hAnsi="Arial" w:cs="Arial"/>
                      <w:b/>
                      <w:bCs/>
                      <w:sz w:val="16"/>
                      <w:szCs w:val="16"/>
                    </w:rPr>
                  </w:pPr>
                  <w:r>
                    <w:rPr>
                      <w:rFonts w:ascii="Arial" w:hAnsi="Arial" w:cs="Arial"/>
                      <w:b/>
                      <w:bCs/>
                      <w:sz w:val="16"/>
                      <w:szCs w:val="16"/>
                    </w:rPr>
                    <w:t>1</w:t>
                  </w:r>
                  <w:r w:rsidR="00A60BAB" w:rsidRPr="00A60BAB">
                    <w:rPr>
                      <w:rFonts w:ascii="Arial" w:hAnsi="Arial" w:cs="Arial"/>
                      <w:b/>
                      <w:bCs/>
                      <w:sz w:val="16"/>
                      <w:szCs w:val="16"/>
                    </w:rPr>
                    <w:t>00 € TTC</w:t>
                  </w:r>
                </w:p>
              </w:tc>
              <w:tc>
                <w:tcPr>
                  <w:tcW w:w="2835" w:type="dxa"/>
                </w:tcPr>
                <w:p w14:paraId="0F498CE2" w14:textId="7FA4BA33" w:rsidR="00A60BAB" w:rsidRPr="00A60BAB" w:rsidRDefault="00A60BAB" w:rsidP="004E07CB">
                  <w:pPr>
                    <w:framePr w:hSpace="141" w:wrap="around" w:vAnchor="text" w:hAnchor="text" w:xAlign="right" w:y="1"/>
                    <w:suppressOverlap/>
                    <w:jc w:val="both"/>
                    <w:rPr>
                      <w:rFonts w:ascii="Arial" w:hAnsi="Arial" w:cs="Arial"/>
                      <w:b/>
                      <w:bCs/>
                      <w:sz w:val="16"/>
                      <w:szCs w:val="16"/>
                    </w:rPr>
                  </w:pPr>
                  <w:r w:rsidRPr="00A60BAB">
                    <w:rPr>
                      <w:rFonts w:ascii="Arial" w:hAnsi="Arial" w:cs="Arial"/>
                      <w:b/>
                      <w:bCs/>
                      <w:sz w:val="16"/>
                      <w:szCs w:val="16"/>
                    </w:rPr>
                    <w:t>ACT correspondant</w:t>
                  </w:r>
                  <w:r w:rsidR="00876F98">
                    <w:rPr>
                      <w:rFonts w:ascii="Arial" w:hAnsi="Arial" w:cs="Arial"/>
                      <w:b/>
                      <w:bCs/>
                      <w:sz w:val="16"/>
                      <w:szCs w:val="16"/>
                    </w:rPr>
                    <w:t xml:space="preserve"> notamment</w:t>
                  </w:r>
                  <w:r w:rsidRPr="00A60BAB">
                    <w:rPr>
                      <w:rFonts w:ascii="Arial" w:hAnsi="Arial" w:cs="Arial"/>
                      <w:b/>
                      <w:bCs/>
                      <w:sz w:val="16"/>
                      <w:szCs w:val="16"/>
                    </w:rPr>
                    <w:t xml:space="preserve"> au DCE</w:t>
                  </w:r>
                  <w:r w:rsidR="00876F98">
                    <w:rPr>
                      <w:rFonts w:ascii="Arial" w:hAnsi="Arial" w:cs="Arial"/>
                      <w:b/>
                      <w:bCs/>
                      <w:sz w:val="16"/>
                      <w:szCs w:val="16"/>
                    </w:rPr>
                    <w:t xml:space="preserve"> et analyse des offres</w:t>
                  </w:r>
                </w:p>
              </w:tc>
            </w:tr>
            <w:tr w:rsidR="00A60BAB" w:rsidRPr="00A60BAB" w14:paraId="3DC15703" w14:textId="77777777" w:rsidTr="00A60BAB">
              <w:trPr>
                <w:jc w:val="center"/>
              </w:trPr>
              <w:tc>
                <w:tcPr>
                  <w:tcW w:w="2126" w:type="dxa"/>
                </w:tcPr>
                <w:p w14:paraId="26FC0970" w14:textId="54DCA7CA" w:rsidR="00A60BAB" w:rsidRPr="00A60BAB" w:rsidRDefault="00876F98" w:rsidP="004E07CB">
                  <w:pPr>
                    <w:framePr w:hSpace="141" w:wrap="around" w:vAnchor="text" w:hAnchor="text" w:xAlign="right" w:y="1"/>
                    <w:suppressOverlap/>
                    <w:jc w:val="both"/>
                    <w:rPr>
                      <w:rFonts w:ascii="Arial" w:hAnsi="Arial" w:cs="Arial"/>
                      <w:b/>
                      <w:bCs/>
                      <w:sz w:val="16"/>
                      <w:szCs w:val="16"/>
                    </w:rPr>
                  </w:pPr>
                  <w:r>
                    <w:rPr>
                      <w:rFonts w:ascii="Arial" w:hAnsi="Arial" w:cs="Arial"/>
                      <w:b/>
                      <w:bCs/>
                      <w:sz w:val="16"/>
                      <w:szCs w:val="16"/>
                    </w:rPr>
                    <w:t>1</w:t>
                  </w:r>
                  <w:r w:rsidR="00A60BAB" w:rsidRPr="00A60BAB">
                    <w:rPr>
                      <w:rFonts w:ascii="Arial" w:hAnsi="Arial" w:cs="Arial"/>
                      <w:b/>
                      <w:bCs/>
                      <w:sz w:val="16"/>
                      <w:szCs w:val="16"/>
                    </w:rPr>
                    <w:t>00 € TTC</w:t>
                  </w:r>
                </w:p>
              </w:tc>
              <w:tc>
                <w:tcPr>
                  <w:tcW w:w="2835" w:type="dxa"/>
                </w:tcPr>
                <w:p w14:paraId="2E02D565" w14:textId="77777777" w:rsidR="00A60BAB" w:rsidRPr="00A60BAB" w:rsidRDefault="00A60BAB" w:rsidP="004E07CB">
                  <w:pPr>
                    <w:framePr w:hSpace="141" w:wrap="around" w:vAnchor="text" w:hAnchor="text" w:xAlign="right" w:y="1"/>
                    <w:suppressOverlap/>
                    <w:jc w:val="both"/>
                    <w:rPr>
                      <w:rFonts w:ascii="Arial" w:hAnsi="Arial" w:cs="Arial"/>
                      <w:b/>
                      <w:bCs/>
                      <w:sz w:val="16"/>
                      <w:szCs w:val="16"/>
                    </w:rPr>
                  </w:pPr>
                  <w:r w:rsidRPr="00A60BAB">
                    <w:rPr>
                      <w:rFonts w:ascii="Arial" w:hAnsi="Arial" w:cs="Arial"/>
                      <w:b/>
                      <w:bCs/>
                      <w:sz w:val="16"/>
                      <w:szCs w:val="16"/>
                    </w:rPr>
                    <w:t>AOR correspondant au DOE déduction faite des jours de retard imputables aux entreprises</w:t>
                  </w:r>
                </w:p>
              </w:tc>
            </w:tr>
          </w:tbl>
          <w:p w14:paraId="3D33E754" w14:textId="77777777" w:rsidR="00A60BAB" w:rsidRPr="00A60BAB" w:rsidRDefault="00A60BAB" w:rsidP="00A60BAB">
            <w:pPr>
              <w:jc w:val="both"/>
              <w:rPr>
                <w:rFonts w:ascii="Arial" w:hAnsi="Arial" w:cs="Arial"/>
                <w:b/>
                <w:bCs/>
                <w:sz w:val="16"/>
                <w:szCs w:val="16"/>
              </w:rPr>
            </w:pPr>
          </w:p>
          <w:p w14:paraId="0B3E682C" w14:textId="77777777" w:rsidR="00A60BAB" w:rsidRDefault="00A60BAB" w:rsidP="00A60BAB">
            <w:pPr>
              <w:jc w:val="both"/>
              <w:rPr>
                <w:rFonts w:ascii="Arial" w:hAnsi="Arial" w:cs="Arial"/>
                <w:sz w:val="16"/>
                <w:szCs w:val="16"/>
                <w:u w:val="single"/>
              </w:rPr>
            </w:pPr>
            <w:r w:rsidRPr="00A60BAB">
              <w:rPr>
                <w:rFonts w:ascii="Arial" w:hAnsi="Arial" w:cs="Arial"/>
                <w:sz w:val="16"/>
                <w:szCs w:val="16"/>
                <w:u w:val="single"/>
              </w:rPr>
              <w:t>9.2.2. Pénalités en cas de retard dans la vérification des projets de décomptes et du décompte final</w:t>
            </w:r>
          </w:p>
          <w:p w14:paraId="15638C34" w14:textId="77777777" w:rsidR="00A60BAB" w:rsidRPr="00A60BAB" w:rsidRDefault="00A60BAB" w:rsidP="00A60BAB">
            <w:pPr>
              <w:jc w:val="both"/>
              <w:rPr>
                <w:rFonts w:ascii="Arial" w:hAnsi="Arial" w:cs="Arial"/>
                <w:sz w:val="16"/>
                <w:szCs w:val="16"/>
                <w:u w:val="single"/>
              </w:rPr>
            </w:pPr>
          </w:p>
          <w:p w14:paraId="4C2A31A0" w14:textId="1AB4779F" w:rsidR="00A60BAB" w:rsidRPr="00A60BAB" w:rsidRDefault="00A60BAB" w:rsidP="00A60BAB">
            <w:pPr>
              <w:jc w:val="both"/>
              <w:rPr>
                <w:rFonts w:ascii="Arial" w:hAnsi="Arial" w:cs="Arial"/>
                <w:b/>
                <w:bCs/>
                <w:sz w:val="16"/>
                <w:szCs w:val="16"/>
              </w:rPr>
            </w:pPr>
            <w:r w:rsidRPr="00A60BAB">
              <w:rPr>
                <w:rFonts w:ascii="Arial" w:hAnsi="Arial" w:cs="Arial"/>
                <w:b/>
                <w:bCs/>
                <w:sz w:val="16"/>
                <w:szCs w:val="16"/>
              </w:rPr>
              <w:lastRenderedPageBreak/>
              <w:t>Par dérogation à l’article 16.2 du CCAG-MOE, si le délai fixé à l'article 7.</w:t>
            </w:r>
            <w:r w:rsidR="00876F98">
              <w:rPr>
                <w:rFonts w:ascii="Arial" w:hAnsi="Arial" w:cs="Arial"/>
                <w:b/>
                <w:bCs/>
                <w:sz w:val="16"/>
                <w:szCs w:val="16"/>
              </w:rPr>
              <w:t>3</w:t>
            </w:r>
            <w:r w:rsidRPr="00A60BAB">
              <w:rPr>
                <w:rFonts w:ascii="Arial" w:hAnsi="Arial" w:cs="Arial"/>
                <w:b/>
                <w:bCs/>
                <w:sz w:val="16"/>
                <w:szCs w:val="16"/>
              </w:rPr>
              <w:t xml:space="preserve">.3 n'est pas respecté, le maître d’œuvre encourt une pénalité dont le montant, par jour de retard, est fixé à </w:t>
            </w:r>
            <w:r w:rsidR="00876F98">
              <w:rPr>
                <w:rFonts w:ascii="Arial" w:hAnsi="Arial" w:cs="Arial"/>
                <w:b/>
                <w:bCs/>
                <w:sz w:val="16"/>
                <w:szCs w:val="16"/>
              </w:rPr>
              <w:t>1</w:t>
            </w:r>
            <w:r w:rsidRPr="00A60BAB">
              <w:rPr>
                <w:rFonts w:ascii="Arial" w:hAnsi="Arial" w:cs="Arial"/>
                <w:b/>
                <w:bCs/>
                <w:sz w:val="16"/>
                <w:szCs w:val="16"/>
              </w:rPr>
              <w:t>00 € TTC par jour de retard (par projet ou décompte).</w:t>
            </w:r>
          </w:p>
          <w:p w14:paraId="09BEAF0E" w14:textId="77777777" w:rsidR="00A60BAB" w:rsidRPr="00A60BAB" w:rsidRDefault="00A60BAB" w:rsidP="00A60BAB">
            <w:pPr>
              <w:jc w:val="both"/>
              <w:rPr>
                <w:rFonts w:ascii="Arial" w:hAnsi="Arial" w:cs="Arial"/>
                <w:b/>
                <w:bCs/>
                <w:sz w:val="16"/>
                <w:szCs w:val="16"/>
              </w:rPr>
            </w:pPr>
            <w:r w:rsidRPr="00A60BAB">
              <w:rPr>
                <w:rFonts w:ascii="Arial" w:hAnsi="Arial" w:cs="Arial"/>
                <w:b/>
                <w:bCs/>
                <w:sz w:val="16"/>
                <w:szCs w:val="16"/>
              </w:rPr>
              <w:t>Cependant, si le retard du maître d’œuvre entraîne le versement d'intérêts moratoires aux entreprises, le montant des pénalités qu'il encourt est égal au montant des intérêts moratoires qui lui sont imputables, dans la limite du taux légal majoré de 2 points.</w:t>
            </w:r>
          </w:p>
          <w:p w14:paraId="734E5D16" w14:textId="77777777" w:rsidR="00A60BAB" w:rsidRPr="00A60BAB" w:rsidRDefault="00A60BAB" w:rsidP="00A60BAB">
            <w:pPr>
              <w:jc w:val="both"/>
              <w:rPr>
                <w:rFonts w:ascii="Arial" w:hAnsi="Arial" w:cs="Arial"/>
                <w:b/>
                <w:bCs/>
                <w:sz w:val="16"/>
                <w:szCs w:val="16"/>
              </w:rPr>
            </w:pPr>
          </w:p>
          <w:p w14:paraId="20560D41" w14:textId="77777777" w:rsidR="00A60BAB" w:rsidRPr="00A60BAB" w:rsidRDefault="00A60BAB" w:rsidP="00A60BAB">
            <w:pPr>
              <w:jc w:val="both"/>
              <w:rPr>
                <w:rFonts w:ascii="Arial" w:hAnsi="Arial" w:cs="Arial"/>
                <w:sz w:val="16"/>
                <w:szCs w:val="16"/>
                <w:u w:val="single"/>
              </w:rPr>
            </w:pPr>
            <w:r w:rsidRPr="00A60BAB">
              <w:rPr>
                <w:rFonts w:ascii="Arial" w:hAnsi="Arial" w:cs="Arial"/>
                <w:sz w:val="16"/>
                <w:szCs w:val="16"/>
                <w:u w:val="single"/>
              </w:rPr>
              <w:t>9.2.3. Pénalités en cas de retard dans l'instruction des mémoires en réclamation</w:t>
            </w:r>
          </w:p>
          <w:p w14:paraId="683A2297" w14:textId="77777777" w:rsidR="00A60BAB" w:rsidRPr="00A60BAB" w:rsidRDefault="00A60BAB" w:rsidP="00A60BAB">
            <w:pPr>
              <w:jc w:val="both"/>
              <w:rPr>
                <w:rFonts w:ascii="Arial" w:hAnsi="Arial" w:cs="Arial"/>
                <w:b/>
                <w:bCs/>
                <w:sz w:val="16"/>
                <w:szCs w:val="16"/>
              </w:rPr>
            </w:pPr>
            <w:r w:rsidRPr="00A60BAB">
              <w:rPr>
                <w:rFonts w:ascii="Arial" w:hAnsi="Arial" w:cs="Arial"/>
                <w:b/>
                <w:bCs/>
                <w:sz w:val="16"/>
                <w:szCs w:val="16"/>
              </w:rPr>
              <w:t>Le délai d'instruction des mémoires en réclamation présentés au plus tard lors de la présentation du projet de décompte final, est de 25 jours à compter de la réception par le maître d’œuvre du mémoire en réclamation de l'entreprise.</w:t>
            </w:r>
          </w:p>
          <w:p w14:paraId="194DE9FA" w14:textId="2FFE0A3C" w:rsidR="00A60BAB" w:rsidRPr="00A60BAB" w:rsidRDefault="00A60BAB" w:rsidP="00A60BAB">
            <w:pPr>
              <w:jc w:val="both"/>
              <w:rPr>
                <w:rFonts w:ascii="Arial" w:hAnsi="Arial" w:cs="Arial"/>
                <w:b/>
                <w:bCs/>
                <w:sz w:val="16"/>
                <w:szCs w:val="16"/>
              </w:rPr>
            </w:pPr>
            <w:r w:rsidRPr="00A60BAB">
              <w:rPr>
                <w:rFonts w:ascii="Arial" w:hAnsi="Arial" w:cs="Arial"/>
                <w:b/>
                <w:bCs/>
                <w:sz w:val="16"/>
                <w:szCs w:val="16"/>
              </w:rPr>
              <w:t xml:space="preserve">Par dérogation à l’article 16.2 du CCAG MOE, passé ce délai, le maître d’œuvre encourt des pénalités dont le montant par jour calendaire de retard est de </w:t>
            </w:r>
            <w:r w:rsidR="00876F98">
              <w:rPr>
                <w:rFonts w:ascii="Arial" w:hAnsi="Arial" w:cs="Arial"/>
                <w:b/>
                <w:bCs/>
                <w:sz w:val="16"/>
                <w:szCs w:val="16"/>
              </w:rPr>
              <w:t>1</w:t>
            </w:r>
            <w:r w:rsidRPr="00A60BAB">
              <w:rPr>
                <w:rFonts w:ascii="Arial" w:hAnsi="Arial" w:cs="Arial"/>
                <w:b/>
                <w:bCs/>
                <w:sz w:val="16"/>
                <w:szCs w:val="16"/>
              </w:rPr>
              <w:t>00 € TTC.</w:t>
            </w:r>
          </w:p>
          <w:p w14:paraId="5D15DD9B" w14:textId="77777777" w:rsidR="00A60BAB" w:rsidRPr="00A60BAB" w:rsidRDefault="00A60BAB" w:rsidP="00A60BAB">
            <w:pPr>
              <w:jc w:val="both"/>
              <w:rPr>
                <w:rFonts w:ascii="Arial" w:hAnsi="Arial" w:cs="Arial"/>
                <w:b/>
                <w:bCs/>
                <w:sz w:val="16"/>
                <w:szCs w:val="16"/>
              </w:rPr>
            </w:pPr>
            <w:r w:rsidRPr="00A60BAB">
              <w:rPr>
                <w:rFonts w:ascii="Arial" w:hAnsi="Arial" w:cs="Arial"/>
                <w:b/>
                <w:bCs/>
                <w:sz w:val="16"/>
                <w:szCs w:val="16"/>
              </w:rPr>
              <w:t>9.2.4 Pénalités pour retard dans le remplacement d’un membre de l’équipe dédiée</w:t>
            </w:r>
          </w:p>
          <w:p w14:paraId="2AE36F95" w14:textId="77777777" w:rsidR="00A60BAB" w:rsidRPr="00A60BAB" w:rsidRDefault="00A60BAB" w:rsidP="00A60BAB">
            <w:pPr>
              <w:jc w:val="both"/>
              <w:rPr>
                <w:rFonts w:ascii="Arial" w:hAnsi="Arial" w:cs="Arial"/>
                <w:b/>
                <w:bCs/>
                <w:sz w:val="16"/>
                <w:szCs w:val="16"/>
              </w:rPr>
            </w:pPr>
          </w:p>
          <w:p w14:paraId="723C6CA9" w14:textId="77777777" w:rsidR="00A60BAB" w:rsidRPr="00A60BAB" w:rsidRDefault="00A60BAB" w:rsidP="00A60BAB">
            <w:pPr>
              <w:jc w:val="both"/>
              <w:rPr>
                <w:rFonts w:ascii="Arial" w:hAnsi="Arial" w:cs="Arial"/>
                <w:b/>
                <w:bCs/>
                <w:sz w:val="16"/>
                <w:szCs w:val="16"/>
              </w:rPr>
            </w:pPr>
            <w:r w:rsidRPr="00A60BAB">
              <w:rPr>
                <w:rFonts w:ascii="Arial" w:hAnsi="Arial" w:cs="Arial"/>
                <w:b/>
                <w:bCs/>
                <w:sz w:val="16"/>
                <w:szCs w:val="16"/>
              </w:rPr>
              <w:t>Le titulaire dispose d’un délai de sept jours pour procéder au remplacement d’un membre dont le nom est mentionné dans l’offre, lorsque ce dernier n’est plus affecté définitivement ou temporairement à la présente prestation. En cas de retard dans le remplacement d’un membre de l’équipe dédiée par une personne possédant des compétences et un niveau d’expérience équivalent, il est appliqué au titulaire une pénalité de 100 € TTC par jour calendaire à partir du 1</w:t>
            </w:r>
            <w:r w:rsidRPr="00A60BAB">
              <w:rPr>
                <w:rFonts w:ascii="Arial" w:hAnsi="Arial" w:cs="Arial"/>
                <w:b/>
                <w:bCs/>
                <w:sz w:val="16"/>
                <w:szCs w:val="16"/>
                <w:vertAlign w:val="superscript"/>
              </w:rPr>
              <w:t>er</w:t>
            </w:r>
            <w:r w:rsidRPr="00A60BAB">
              <w:rPr>
                <w:rFonts w:ascii="Arial" w:hAnsi="Arial" w:cs="Arial"/>
                <w:b/>
                <w:bCs/>
                <w:sz w:val="16"/>
                <w:szCs w:val="16"/>
              </w:rPr>
              <w:t xml:space="preserve"> jour de retard.</w:t>
            </w:r>
          </w:p>
          <w:p w14:paraId="13217ED1" w14:textId="77777777" w:rsidR="00A60BAB" w:rsidRPr="00A60BAB" w:rsidRDefault="00A60BAB" w:rsidP="00A60BAB">
            <w:pPr>
              <w:jc w:val="both"/>
              <w:rPr>
                <w:rFonts w:ascii="Arial" w:hAnsi="Arial" w:cs="Arial"/>
                <w:b/>
                <w:bCs/>
                <w:sz w:val="16"/>
                <w:szCs w:val="16"/>
              </w:rPr>
            </w:pPr>
          </w:p>
          <w:p w14:paraId="070ACF4D" w14:textId="77777777" w:rsidR="00A60BAB" w:rsidRDefault="00A60BAB" w:rsidP="00A60BAB">
            <w:pPr>
              <w:jc w:val="both"/>
              <w:rPr>
                <w:rFonts w:ascii="Arial" w:hAnsi="Arial" w:cs="Arial"/>
                <w:sz w:val="16"/>
                <w:szCs w:val="16"/>
                <w:u w:val="single"/>
              </w:rPr>
            </w:pPr>
            <w:r w:rsidRPr="00A60BAB">
              <w:rPr>
                <w:rFonts w:ascii="Arial" w:hAnsi="Arial" w:cs="Arial"/>
                <w:sz w:val="16"/>
                <w:szCs w:val="16"/>
                <w:u w:val="single"/>
              </w:rPr>
              <w:t>9.3. Pénalités en cas de non-respect des dispositions du code du travail sur le travail dissimulé</w:t>
            </w:r>
          </w:p>
          <w:p w14:paraId="3D2F7281" w14:textId="77777777" w:rsidR="00A60BAB" w:rsidRPr="00A60BAB" w:rsidRDefault="00A60BAB" w:rsidP="00A60BAB">
            <w:pPr>
              <w:jc w:val="both"/>
              <w:rPr>
                <w:rFonts w:ascii="Arial" w:hAnsi="Arial" w:cs="Arial"/>
                <w:sz w:val="16"/>
                <w:szCs w:val="16"/>
                <w:u w:val="single"/>
              </w:rPr>
            </w:pPr>
          </w:p>
          <w:p w14:paraId="009FCE10" w14:textId="70A6F984" w:rsidR="00A60BAB" w:rsidRPr="00A60BAB" w:rsidRDefault="00A60BAB" w:rsidP="00A60BAB">
            <w:pPr>
              <w:jc w:val="both"/>
              <w:rPr>
                <w:rFonts w:ascii="Arial" w:hAnsi="Arial" w:cs="Arial"/>
                <w:b/>
                <w:bCs/>
                <w:sz w:val="16"/>
                <w:szCs w:val="16"/>
              </w:rPr>
            </w:pPr>
            <w:r w:rsidRPr="00A60BAB">
              <w:rPr>
                <w:rFonts w:ascii="Arial" w:hAnsi="Arial" w:cs="Arial"/>
                <w:b/>
                <w:bCs/>
                <w:sz w:val="16"/>
                <w:szCs w:val="16"/>
              </w:rPr>
              <w:t>En cas de non-respect par le maître d’œuvre, des formalités mentionnées aux articles L. 8221-3 à L. 221-5 du code du travail, il encourt des pénalités dont le montant ne peut dépasser 10 % du montant du marché et ne peut excéder le montant des amendes encourues en application des articles L.8224-1, L.8224-2 et L.8224-5 dudit code.</w:t>
            </w:r>
          </w:p>
          <w:p w14:paraId="0DB0F729" w14:textId="20939119" w:rsidR="00A60BAB" w:rsidRPr="00A60BAB" w:rsidRDefault="00A60BAB" w:rsidP="00A60BAB">
            <w:pPr>
              <w:jc w:val="both"/>
              <w:rPr>
                <w:rFonts w:ascii="Arial" w:hAnsi="Arial" w:cs="Arial"/>
                <w:b/>
                <w:bCs/>
                <w:sz w:val="16"/>
                <w:szCs w:val="16"/>
              </w:rPr>
            </w:pPr>
            <w:r w:rsidRPr="00A60BAB">
              <w:rPr>
                <w:rFonts w:ascii="Arial" w:hAnsi="Arial" w:cs="Arial"/>
                <w:b/>
                <w:bCs/>
                <w:sz w:val="16"/>
                <w:szCs w:val="16"/>
              </w:rPr>
              <w:t xml:space="preserve">Cette pénalité déroge à l’article 16.2 du CCAG MOE dans la mesure où le CCAG ne la prévoit pas.  Le montant de la pénalité est fixé à </w:t>
            </w:r>
            <w:r w:rsidR="00185F30" w:rsidRPr="00A60BAB">
              <w:rPr>
                <w:rFonts w:ascii="Arial" w:hAnsi="Arial" w:cs="Arial"/>
                <w:b/>
                <w:bCs/>
                <w:sz w:val="16"/>
                <w:szCs w:val="16"/>
              </w:rPr>
              <w:t>5 %</w:t>
            </w:r>
            <w:r w:rsidRPr="00A60BAB">
              <w:rPr>
                <w:rFonts w:ascii="Arial" w:hAnsi="Arial" w:cs="Arial"/>
                <w:b/>
                <w:bCs/>
                <w:sz w:val="16"/>
                <w:szCs w:val="16"/>
              </w:rPr>
              <w:t xml:space="preserve"> du montant HT du marché.</w:t>
            </w:r>
          </w:p>
          <w:p w14:paraId="59068DFA" w14:textId="77777777" w:rsidR="00A60BAB" w:rsidRDefault="00A60BAB" w:rsidP="00A60BAB">
            <w:pPr>
              <w:jc w:val="both"/>
              <w:rPr>
                <w:rFonts w:ascii="Arial" w:hAnsi="Arial" w:cs="Arial"/>
                <w:b/>
                <w:bCs/>
                <w:sz w:val="16"/>
                <w:szCs w:val="16"/>
              </w:rPr>
            </w:pPr>
          </w:p>
          <w:p w14:paraId="6B8189FF" w14:textId="77777777" w:rsidR="00A60BAB" w:rsidRPr="00A60BAB" w:rsidRDefault="00A60BAB" w:rsidP="00A60BAB">
            <w:pPr>
              <w:jc w:val="both"/>
              <w:rPr>
                <w:rFonts w:ascii="Arial" w:hAnsi="Arial" w:cs="Arial"/>
                <w:sz w:val="16"/>
                <w:szCs w:val="16"/>
                <w:u w:val="single"/>
              </w:rPr>
            </w:pPr>
            <w:r w:rsidRPr="00A60BAB">
              <w:rPr>
                <w:rFonts w:ascii="Arial" w:hAnsi="Arial" w:cs="Arial"/>
                <w:sz w:val="16"/>
                <w:szCs w:val="16"/>
                <w:u w:val="single"/>
              </w:rPr>
              <w:t>9.4. Pénalités en cas d’absence aux réunions ou de défaut d’organisation de réunions</w:t>
            </w:r>
          </w:p>
          <w:p w14:paraId="24A07C1A" w14:textId="5ACBFBE0" w:rsidR="00453201" w:rsidRPr="00A60BAB" w:rsidRDefault="00A60BAB" w:rsidP="00A60BAB">
            <w:pPr>
              <w:jc w:val="both"/>
              <w:rPr>
                <w:rFonts w:ascii="Arial" w:hAnsi="Arial" w:cs="Arial"/>
                <w:b/>
                <w:bCs/>
                <w:sz w:val="16"/>
                <w:szCs w:val="16"/>
              </w:rPr>
            </w:pPr>
            <w:r w:rsidRPr="00A60BAB">
              <w:rPr>
                <w:rFonts w:ascii="Arial" w:hAnsi="Arial" w:cs="Arial"/>
                <w:b/>
                <w:bCs/>
                <w:sz w:val="16"/>
                <w:szCs w:val="16"/>
              </w:rPr>
              <w:t>Le défaut de respect des exigences de l’article 7.</w:t>
            </w:r>
            <w:r w:rsidR="00876F98">
              <w:rPr>
                <w:rFonts w:ascii="Arial" w:hAnsi="Arial" w:cs="Arial"/>
                <w:b/>
                <w:bCs/>
                <w:sz w:val="16"/>
                <w:szCs w:val="16"/>
              </w:rPr>
              <w:t>4</w:t>
            </w:r>
            <w:r w:rsidRPr="00A60BAB">
              <w:rPr>
                <w:rFonts w:ascii="Arial" w:hAnsi="Arial" w:cs="Arial"/>
                <w:b/>
                <w:bCs/>
                <w:sz w:val="16"/>
                <w:szCs w:val="16"/>
              </w:rPr>
              <w:t xml:space="preserve"> du présent document entraîne une pénalité forfaitaire, par fait constaté, de 200 € TTC.</w:t>
            </w:r>
          </w:p>
        </w:tc>
        <w:tc>
          <w:tcPr>
            <w:tcW w:w="4962" w:type="dxa"/>
          </w:tcPr>
          <w:p w14:paraId="66400634" w14:textId="6C1B3F84" w:rsidR="00453201" w:rsidRPr="00A60BAB" w:rsidRDefault="00453201" w:rsidP="00453201">
            <w:pPr>
              <w:jc w:val="both"/>
              <w:rPr>
                <w:rFonts w:ascii="Arial" w:hAnsi="Arial" w:cs="Arial"/>
                <w:b/>
                <w:bCs/>
                <w:snapToGrid w:val="0"/>
                <w:sz w:val="16"/>
              </w:rPr>
            </w:pPr>
            <w:r w:rsidRPr="00A60BAB">
              <w:rPr>
                <w:rFonts w:ascii="Arial" w:hAnsi="Arial" w:cs="Arial"/>
                <w:b/>
                <w:bCs/>
                <w:snapToGrid w:val="0"/>
                <w:sz w:val="16"/>
              </w:rPr>
              <w:lastRenderedPageBreak/>
              <w:t>Article 16 - Pénalités</w:t>
            </w:r>
          </w:p>
          <w:p w14:paraId="057B0D6D" w14:textId="03516FF0" w:rsidR="00453201" w:rsidRPr="00A60BAB" w:rsidRDefault="00453201" w:rsidP="00453201">
            <w:pPr>
              <w:jc w:val="both"/>
              <w:rPr>
                <w:rFonts w:ascii="Arial" w:hAnsi="Arial" w:cs="Arial"/>
                <w:b/>
                <w:bCs/>
                <w:snapToGrid w:val="0"/>
                <w:sz w:val="16"/>
              </w:rPr>
            </w:pPr>
            <w:r w:rsidRPr="00A60BAB">
              <w:rPr>
                <w:rFonts w:ascii="Arial" w:hAnsi="Arial" w:cs="Arial"/>
                <w:b/>
                <w:bCs/>
                <w:snapToGrid w:val="0"/>
                <w:sz w:val="16"/>
              </w:rPr>
              <w:t>16.1. Généralités :</w:t>
            </w:r>
          </w:p>
          <w:p w14:paraId="5CBEBD6D" w14:textId="77777777" w:rsidR="00453201" w:rsidRPr="00A60BAB" w:rsidRDefault="00453201" w:rsidP="00453201">
            <w:pPr>
              <w:jc w:val="both"/>
              <w:rPr>
                <w:rFonts w:ascii="Arial" w:hAnsi="Arial" w:cs="Arial"/>
                <w:b/>
                <w:bCs/>
                <w:snapToGrid w:val="0"/>
                <w:sz w:val="16"/>
              </w:rPr>
            </w:pPr>
            <w:r w:rsidRPr="00A60BAB">
              <w:rPr>
                <w:rFonts w:ascii="Arial" w:hAnsi="Arial" w:cs="Arial"/>
                <w:b/>
                <w:bCs/>
                <w:snapToGrid w:val="0"/>
                <w:sz w:val="16"/>
              </w:rPr>
              <w:t>16.1.1. Les samedis, les dimanches et les jours fériés ou chômés ne sont pas déduits pour le calcul des pénalités.</w:t>
            </w:r>
          </w:p>
          <w:p w14:paraId="1C75EC98" w14:textId="77777777" w:rsidR="00453201" w:rsidRPr="00A60BAB" w:rsidRDefault="00453201" w:rsidP="00453201">
            <w:pPr>
              <w:jc w:val="both"/>
              <w:rPr>
                <w:rFonts w:ascii="Arial" w:hAnsi="Arial" w:cs="Arial"/>
                <w:b/>
                <w:bCs/>
                <w:snapToGrid w:val="0"/>
                <w:sz w:val="16"/>
              </w:rPr>
            </w:pPr>
            <w:r w:rsidRPr="00A60BAB">
              <w:rPr>
                <w:rFonts w:ascii="Arial" w:hAnsi="Arial" w:cs="Arial"/>
                <w:b/>
                <w:bCs/>
                <w:snapToGrid w:val="0"/>
                <w:sz w:val="16"/>
              </w:rPr>
              <w:t>16.1.2. Dans le cas d'un groupement d'opérateurs économiques pour lesquels le paiement est effectué sur des comptes séparés, les pénalités sont réparties entre les membres du groupement conformément aux indications données par le mandataire.</w:t>
            </w:r>
          </w:p>
          <w:p w14:paraId="73024F91" w14:textId="77777777" w:rsidR="00453201" w:rsidRPr="00A60BAB" w:rsidRDefault="00453201" w:rsidP="00453201">
            <w:pPr>
              <w:jc w:val="both"/>
              <w:rPr>
                <w:rFonts w:ascii="Arial" w:hAnsi="Arial" w:cs="Arial"/>
                <w:b/>
                <w:bCs/>
                <w:snapToGrid w:val="0"/>
                <w:sz w:val="16"/>
              </w:rPr>
            </w:pPr>
            <w:r w:rsidRPr="00A60BAB">
              <w:rPr>
                <w:rFonts w:ascii="Arial" w:hAnsi="Arial" w:cs="Arial"/>
                <w:b/>
                <w:bCs/>
                <w:snapToGrid w:val="0"/>
                <w:sz w:val="16"/>
              </w:rPr>
              <w:t>Dans l'attente de ces indications, les pénalités sont retenues en totalité sur les sommes dues au mandataire, sans que cette opération engage la responsabilité du maître d'ouvrage à l'égard des autres membres du groupement.</w:t>
            </w:r>
          </w:p>
          <w:p w14:paraId="3AB37166" w14:textId="77777777" w:rsidR="00453201" w:rsidRPr="00A60BAB" w:rsidRDefault="00453201" w:rsidP="00453201">
            <w:pPr>
              <w:jc w:val="both"/>
              <w:rPr>
                <w:rFonts w:ascii="Arial" w:hAnsi="Arial" w:cs="Arial"/>
                <w:b/>
                <w:bCs/>
                <w:snapToGrid w:val="0"/>
                <w:sz w:val="16"/>
              </w:rPr>
            </w:pPr>
            <w:r w:rsidRPr="00A60BAB">
              <w:rPr>
                <w:rFonts w:ascii="Arial" w:hAnsi="Arial" w:cs="Arial"/>
                <w:b/>
                <w:bCs/>
                <w:snapToGrid w:val="0"/>
                <w:sz w:val="16"/>
              </w:rPr>
              <w:t>16.1.3. En cas de résiliation, les pénalités sont appliquées jusqu'au jour inclus de la date de prise d'effet de la décision de résiliation ou jusqu'au jour d'arrêt de l'exploitation du maître d'œuvre si la résiliation résulte d'un des cas prévus à l'article 28.</w:t>
            </w:r>
          </w:p>
          <w:p w14:paraId="11123C7C" w14:textId="77777777" w:rsidR="00453201" w:rsidRPr="00A60BAB" w:rsidRDefault="00453201" w:rsidP="00453201">
            <w:pPr>
              <w:jc w:val="both"/>
              <w:rPr>
                <w:rFonts w:ascii="Arial" w:hAnsi="Arial" w:cs="Arial"/>
                <w:b/>
                <w:bCs/>
                <w:snapToGrid w:val="0"/>
                <w:sz w:val="16"/>
              </w:rPr>
            </w:pPr>
            <w:r w:rsidRPr="00A60BAB">
              <w:rPr>
                <w:rFonts w:ascii="Arial" w:hAnsi="Arial" w:cs="Arial"/>
                <w:b/>
                <w:bCs/>
                <w:snapToGrid w:val="0"/>
                <w:sz w:val="16"/>
              </w:rPr>
              <w:t>16.2. Pénalités de retard :</w:t>
            </w:r>
          </w:p>
          <w:p w14:paraId="03A72024" w14:textId="77777777" w:rsidR="00453201" w:rsidRPr="00A60BAB" w:rsidRDefault="00453201" w:rsidP="00453201">
            <w:pPr>
              <w:jc w:val="both"/>
              <w:rPr>
                <w:rFonts w:ascii="Arial" w:hAnsi="Arial" w:cs="Arial"/>
                <w:b/>
                <w:bCs/>
                <w:snapToGrid w:val="0"/>
                <w:sz w:val="16"/>
              </w:rPr>
            </w:pPr>
            <w:r w:rsidRPr="00A60BAB">
              <w:rPr>
                <w:rFonts w:ascii="Arial" w:hAnsi="Arial" w:cs="Arial"/>
                <w:b/>
                <w:bCs/>
                <w:snapToGrid w:val="0"/>
                <w:sz w:val="16"/>
              </w:rPr>
              <w:t>16.2.1. Le maître d'œuvre est exonéré des pénalités de retard dont le montant total ne dépasse pas 1 000 euros pour l'ensemble du marché.</w:t>
            </w:r>
          </w:p>
          <w:p w14:paraId="3D88B64E" w14:textId="77777777" w:rsidR="00453201" w:rsidRPr="00A60BAB" w:rsidRDefault="00453201" w:rsidP="00453201">
            <w:pPr>
              <w:jc w:val="both"/>
              <w:rPr>
                <w:rFonts w:ascii="Arial" w:hAnsi="Arial" w:cs="Arial"/>
                <w:b/>
                <w:bCs/>
                <w:snapToGrid w:val="0"/>
                <w:sz w:val="16"/>
              </w:rPr>
            </w:pPr>
            <w:r w:rsidRPr="00A60BAB">
              <w:rPr>
                <w:rFonts w:ascii="Arial" w:hAnsi="Arial" w:cs="Arial"/>
                <w:b/>
                <w:bCs/>
                <w:snapToGrid w:val="0"/>
                <w:sz w:val="16"/>
              </w:rPr>
              <w:t>16.2.2. Le montant total des pénalités de retard appliquées au maître d'œuvre ne peut excéder 10% du montant total hors taxes du marché, de la tranche considérée ou du bon de commande.</w:t>
            </w:r>
          </w:p>
          <w:p w14:paraId="40C6B523" w14:textId="77777777" w:rsidR="00453201" w:rsidRPr="00A60BAB" w:rsidRDefault="00453201" w:rsidP="00453201">
            <w:pPr>
              <w:jc w:val="both"/>
              <w:rPr>
                <w:rFonts w:ascii="Arial" w:hAnsi="Arial" w:cs="Arial"/>
                <w:b/>
                <w:bCs/>
                <w:snapToGrid w:val="0"/>
                <w:sz w:val="16"/>
              </w:rPr>
            </w:pPr>
            <w:r w:rsidRPr="00A60BAB">
              <w:rPr>
                <w:rFonts w:ascii="Arial" w:hAnsi="Arial" w:cs="Arial"/>
                <w:b/>
                <w:bCs/>
                <w:snapToGrid w:val="0"/>
                <w:sz w:val="16"/>
              </w:rPr>
              <w:t>Le montant hors taxes de l'ensemble du marché, de la tranche considérée ou du bon de commande est celui qui résulte des prévisions du marché ou de l'accord-cadre, c'est-à-dire du marché ou de l'accord-cadre initial éventuellement modifié. Il est évalué à partir des prix initiaux hors taxes du marché ou de l'accord-cadre.</w:t>
            </w:r>
          </w:p>
          <w:p w14:paraId="221FE1A6" w14:textId="77777777" w:rsidR="00453201" w:rsidRPr="00A60BAB" w:rsidRDefault="00453201" w:rsidP="00453201">
            <w:pPr>
              <w:jc w:val="both"/>
              <w:rPr>
                <w:rFonts w:ascii="Arial" w:hAnsi="Arial" w:cs="Arial"/>
                <w:b/>
                <w:bCs/>
                <w:snapToGrid w:val="0"/>
                <w:sz w:val="16"/>
              </w:rPr>
            </w:pPr>
            <w:r w:rsidRPr="00A60BAB">
              <w:rPr>
                <w:rFonts w:ascii="Arial" w:hAnsi="Arial" w:cs="Arial"/>
                <w:b/>
                <w:bCs/>
                <w:snapToGrid w:val="0"/>
                <w:sz w:val="16"/>
              </w:rPr>
              <w:t>16.2.3. Sous réserve des stipulations des articles 15.3, en cas de retard dans l'exécution des prestations par le maître d'œuvre, le maître d'ouvrage applique des pénalités.</w:t>
            </w:r>
          </w:p>
          <w:p w14:paraId="3C20604B" w14:textId="77777777" w:rsidR="00453201" w:rsidRPr="00A60BAB" w:rsidRDefault="00453201" w:rsidP="00453201">
            <w:pPr>
              <w:jc w:val="both"/>
              <w:rPr>
                <w:rFonts w:ascii="Arial" w:hAnsi="Arial" w:cs="Arial"/>
                <w:b/>
                <w:bCs/>
                <w:snapToGrid w:val="0"/>
                <w:sz w:val="16"/>
              </w:rPr>
            </w:pPr>
            <w:r w:rsidRPr="00A60BAB">
              <w:rPr>
                <w:rFonts w:ascii="Arial" w:hAnsi="Arial" w:cs="Arial"/>
                <w:b/>
                <w:bCs/>
                <w:snapToGrid w:val="0"/>
                <w:sz w:val="16"/>
              </w:rPr>
              <w:t>Cette pénalité est calculée par application de la formule suivante :</w:t>
            </w:r>
          </w:p>
          <w:p w14:paraId="411ADF8F" w14:textId="77777777" w:rsidR="00453201" w:rsidRPr="00A60BAB" w:rsidRDefault="00453201" w:rsidP="00453201">
            <w:pPr>
              <w:jc w:val="both"/>
              <w:rPr>
                <w:rFonts w:ascii="Arial" w:hAnsi="Arial" w:cs="Arial"/>
                <w:b/>
                <w:bCs/>
                <w:snapToGrid w:val="0"/>
                <w:sz w:val="16"/>
              </w:rPr>
            </w:pPr>
            <w:r w:rsidRPr="00A60BAB">
              <w:rPr>
                <w:rFonts w:ascii="Arial" w:hAnsi="Arial" w:cs="Arial"/>
                <w:b/>
                <w:bCs/>
                <w:snapToGrid w:val="0"/>
                <w:sz w:val="16"/>
              </w:rPr>
              <w:t>P = V × R / 3000</w:t>
            </w:r>
          </w:p>
          <w:p w14:paraId="3EFF4146" w14:textId="77777777" w:rsidR="00453201" w:rsidRPr="00A60BAB" w:rsidRDefault="00453201" w:rsidP="00453201">
            <w:pPr>
              <w:jc w:val="both"/>
              <w:rPr>
                <w:rFonts w:ascii="Arial" w:hAnsi="Arial" w:cs="Arial"/>
                <w:b/>
                <w:bCs/>
                <w:snapToGrid w:val="0"/>
                <w:sz w:val="16"/>
              </w:rPr>
            </w:pPr>
            <w:r w:rsidRPr="00A60BAB">
              <w:rPr>
                <w:rFonts w:ascii="Arial" w:hAnsi="Arial" w:cs="Arial"/>
                <w:b/>
                <w:bCs/>
                <w:snapToGrid w:val="0"/>
                <w:sz w:val="16"/>
              </w:rPr>
              <w:t>dans laquelle :</w:t>
            </w:r>
          </w:p>
          <w:p w14:paraId="6177E97A" w14:textId="77777777" w:rsidR="00453201" w:rsidRPr="00A60BAB" w:rsidRDefault="00453201" w:rsidP="00453201">
            <w:pPr>
              <w:jc w:val="both"/>
              <w:rPr>
                <w:rFonts w:ascii="Arial" w:hAnsi="Arial" w:cs="Arial"/>
                <w:b/>
                <w:bCs/>
                <w:snapToGrid w:val="0"/>
                <w:sz w:val="16"/>
              </w:rPr>
            </w:pPr>
            <w:r w:rsidRPr="00A60BAB">
              <w:rPr>
                <w:rFonts w:ascii="Arial" w:hAnsi="Arial" w:cs="Arial"/>
                <w:b/>
                <w:bCs/>
                <w:snapToGrid w:val="0"/>
                <w:sz w:val="16"/>
              </w:rPr>
              <w:t>P = le montant de la pénalité ;</w:t>
            </w:r>
          </w:p>
          <w:p w14:paraId="5044DF5C" w14:textId="77777777" w:rsidR="00453201" w:rsidRPr="00A60BAB" w:rsidRDefault="00453201" w:rsidP="00453201">
            <w:pPr>
              <w:jc w:val="both"/>
              <w:rPr>
                <w:rFonts w:ascii="Arial" w:hAnsi="Arial" w:cs="Arial"/>
                <w:b/>
                <w:bCs/>
                <w:snapToGrid w:val="0"/>
                <w:sz w:val="16"/>
              </w:rPr>
            </w:pPr>
            <w:r w:rsidRPr="00A60BAB">
              <w:rPr>
                <w:rFonts w:ascii="Arial" w:hAnsi="Arial" w:cs="Arial"/>
                <w:b/>
                <w:bCs/>
                <w:snapToGrid w:val="0"/>
                <w:sz w:val="16"/>
              </w:rPr>
              <w:lastRenderedPageBreak/>
              <w:t>V = la valeur de l'élément de mission auquel se rattache la prestation en retard et sur lequel est calculée la pénalité, cette valeur étant égale au montant en prix de base, hors variations de prix et hors du champ d'application de la TVA, dudit élément de mission ;</w:t>
            </w:r>
          </w:p>
          <w:p w14:paraId="7D39B7CA" w14:textId="77777777" w:rsidR="00453201" w:rsidRPr="00A60BAB" w:rsidRDefault="00453201" w:rsidP="00453201">
            <w:pPr>
              <w:jc w:val="both"/>
              <w:rPr>
                <w:rFonts w:ascii="Arial" w:hAnsi="Arial" w:cs="Arial"/>
                <w:b/>
                <w:bCs/>
                <w:snapToGrid w:val="0"/>
                <w:sz w:val="16"/>
              </w:rPr>
            </w:pPr>
            <w:r w:rsidRPr="00A60BAB">
              <w:rPr>
                <w:rFonts w:ascii="Arial" w:hAnsi="Arial" w:cs="Arial"/>
                <w:b/>
                <w:bCs/>
                <w:snapToGrid w:val="0"/>
                <w:sz w:val="16"/>
              </w:rPr>
              <w:t>R = le nombre de jours de retard.</w:t>
            </w:r>
          </w:p>
          <w:p w14:paraId="2A4CCBC0" w14:textId="77777777" w:rsidR="00453201" w:rsidRPr="00A60BAB" w:rsidRDefault="00453201" w:rsidP="00453201">
            <w:pPr>
              <w:jc w:val="both"/>
              <w:rPr>
                <w:rFonts w:ascii="Arial" w:hAnsi="Arial" w:cs="Arial"/>
                <w:b/>
                <w:bCs/>
                <w:snapToGrid w:val="0"/>
                <w:sz w:val="16"/>
              </w:rPr>
            </w:pPr>
            <w:r w:rsidRPr="00A60BAB">
              <w:rPr>
                <w:rFonts w:ascii="Arial" w:hAnsi="Arial" w:cs="Arial"/>
                <w:b/>
                <w:bCs/>
                <w:snapToGrid w:val="0"/>
                <w:sz w:val="16"/>
              </w:rPr>
              <w:t>16.2.4. Lorsque le maître d'ouvrage envisage d'appliquer les pénalités de retard, il invite, par écrit, le maître d'œuvre à présenter ses observations dans un délai qui ne peut être inférieur à quinze jours. Le maître d'ouvrage précise le montant des pénalités susceptibles d'être appliquées, le ou les retards concernés ainsi que le délai imparti au maître d'œuvre pour présenter ses observations. A défaut de réponse du maître d'œuvre, le maître d'ouvrage applique les pénalités de retard.</w:t>
            </w:r>
          </w:p>
          <w:p w14:paraId="3BC5B2C9" w14:textId="5F3158E5" w:rsidR="00453201" w:rsidRPr="00A60BAB" w:rsidRDefault="00453201" w:rsidP="00453201">
            <w:pPr>
              <w:jc w:val="both"/>
              <w:rPr>
                <w:rFonts w:ascii="Arial" w:hAnsi="Arial" w:cs="Arial"/>
                <w:b/>
                <w:bCs/>
                <w:snapToGrid w:val="0"/>
                <w:sz w:val="16"/>
              </w:rPr>
            </w:pPr>
            <w:r w:rsidRPr="00A60BAB">
              <w:rPr>
                <w:rFonts w:ascii="Arial" w:hAnsi="Arial" w:cs="Arial"/>
                <w:b/>
                <w:bCs/>
                <w:snapToGrid w:val="0"/>
                <w:sz w:val="16"/>
              </w:rPr>
              <w:t>Si le maître d'ouvrage considère que les observations formulées par le maître d'œuvre en application du premier alinéa ne permettent pas de démontrer que le retard n'est pas imputable à celui-ci, les pénalités pour retard s'appliquent et sont calculées à compter du lendemain du jour où le délai contractuel d'exécution des prestations est expiré.</w:t>
            </w:r>
          </w:p>
        </w:tc>
      </w:tr>
      <w:tr w:rsidR="00453201" w:rsidRPr="00EA0A8D" w14:paraId="355C49B1" w14:textId="77777777" w:rsidTr="00453201">
        <w:tc>
          <w:tcPr>
            <w:tcW w:w="5173" w:type="dxa"/>
          </w:tcPr>
          <w:p w14:paraId="5F15AB2C" w14:textId="77777777" w:rsidR="00FC5C24" w:rsidRPr="00FC5C24" w:rsidRDefault="00FC5C24" w:rsidP="00FC5C24">
            <w:pPr>
              <w:jc w:val="both"/>
              <w:rPr>
                <w:rFonts w:ascii="Arial" w:hAnsi="Arial" w:cs="Arial"/>
                <w:sz w:val="16"/>
                <w:szCs w:val="16"/>
              </w:rPr>
            </w:pPr>
            <w:r w:rsidRPr="00FC5C24">
              <w:rPr>
                <w:rFonts w:ascii="Arial" w:hAnsi="Arial" w:cs="Arial"/>
                <w:sz w:val="16"/>
                <w:szCs w:val="16"/>
              </w:rPr>
              <w:lastRenderedPageBreak/>
              <w:t>11.2. Obligation du maître d’œuvre</w:t>
            </w:r>
          </w:p>
          <w:p w14:paraId="5D549757" w14:textId="77777777" w:rsidR="00FC5C24" w:rsidRPr="00FC5C24" w:rsidRDefault="00FC5C24" w:rsidP="00FC5C24">
            <w:pPr>
              <w:jc w:val="both"/>
              <w:rPr>
                <w:rFonts w:ascii="Arial" w:hAnsi="Arial" w:cs="Arial"/>
                <w:sz w:val="16"/>
                <w:szCs w:val="16"/>
              </w:rPr>
            </w:pPr>
          </w:p>
          <w:p w14:paraId="113ED513" w14:textId="77777777" w:rsidR="00FC5C24" w:rsidRPr="00FC5C24" w:rsidRDefault="00FC5C24" w:rsidP="00FC5C24">
            <w:pPr>
              <w:jc w:val="both"/>
              <w:rPr>
                <w:rFonts w:ascii="Arial" w:hAnsi="Arial" w:cs="Arial"/>
                <w:sz w:val="16"/>
                <w:szCs w:val="16"/>
              </w:rPr>
            </w:pPr>
            <w:r w:rsidRPr="00FC5C24">
              <w:rPr>
                <w:rFonts w:ascii="Arial" w:hAnsi="Arial" w:cs="Arial"/>
                <w:sz w:val="16"/>
                <w:szCs w:val="16"/>
              </w:rPr>
              <w:t>Le maître d’œuvre (contractant unique ou chaque contractant) assume l’ensemble de ses responsabilités professionnelles encourues du fait de tous dommages corporels, matériels ou immatériels, consécutifs ou non, du fait de la réalisation des prestations, qu’elles soient en cours de réalisation ou terminées. Il assume en particulier celles qui découlent des principes dont s’inspirent les articles 1792, 1792-2, et 1792-4-1 du code civil dans les limites de la mission qui lui est confiée.</w:t>
            </w:r>
          </w:p>
          <w:p w14:paraId="32810608" w14:textId="77777777" w:rsidR="00FC5C24" w:rsidRPr="00FC5C24" w:rsidRDefault="00FC5C24" w:rsidP="00FC5C24">
            <w:pPr>
              <w:jc w:val="both"/>
              <w:rPr>
                <w:rFonts w:ascii="Arial" w:hAnsi="Arial" w:cs="Arial"/>
                <w:sz w:val="16"/>
                <w:szCs w:val="16"/>
              </w:rPr>
            </w:pPr>
            <w:r w:rsidRPr="00FC5C24">
              <w:rPr>
                <w:rFonts w:ascii="Arial" w:hAnsi="Arial" w:cs="Arial"/>
                <w:sz w:val="16"/>
                <w:szCs w:val="16"/>
              </w:rPr>
              <w:t>Il est assuré contre les conséquences pécuniaires de ces responsabilités par le contrat d’assurance désigné à l’acte d’engagement.</w:t>
            </w:r>
          </w:p>
          <w:p w14:paraId="1AD1295D" w14:textId="77777777" w:rsidR="00FC5C24" w:rsidRPr="00FC5C24" w:rsidRDefault="00FC5C24" w:rsidP="00FC5C24">
            <w:pPr>
              <w:jc w:val="both"/>
              <w:rPr>
                <w:rFonts w:ascii="Arial" w:hAnsi="Arial" w:cs="Arial"/>
                <w:sz w:val="16"/>
                <w:szCs w:val="16"/>
              </w:rPr>
            </w:pPr>
          </w:p>
          <w:p w14:paraId="652CA10F" w14:textId="77777777" w:rsidR="00FC5C24" w:rsidRPr="00FC5C24" w:rsidRDefault="00FC5C24" w:rsidP="00FC5C24">
            <w:pPr>
              <w:jc w:val="both"/>
              <w:rPr>
                <w:rFonts w:ascii="Arial" w:hAnsi="Arial" w:cs="Arial"/>
                <w:sz w:val="16"/>
                <w:szCs w:val="16"/>
              </w:rPr>
            </w:pPr>
            <w:r w:rsidRPr="00FC5C24">
              <w:rPr>
                <w:rFonts w:ascii="Arial" w:hAnsi="Arial" w:cs="Arial"/>
                <w:sz w:val="16"/>
                <w:szCs w:val="16"/>
              </w:rPr>
              <w:t>Ce contrat d’assurance est conforme à l’obligation d’assurance prévue par l’article L 241-1 du code des assurances ainsi qu’aux clauses types énoncées à l’annexe 1 de l’article A 243-1 du même code. Pour les architectes, il est conforme aux exigences de l’article 16 de la loi n° 77-2 du 3 janvier 1977 sur l’architecture.</w:t>
            </w:r>
          </w:p>
          <w:p w14:paraId="7C2BB934" w14:textId="77777777" w:rsidR="00FC5C24" w:rsidRPr="00FC5C24" w:rsidRDefault="00FC5C24" w:rsidP="00FC5C24">
            <w:pPr>
              <w:jc w:val="both"/>
              <w:rPr>
                <w:rFonts w:ascii="Arial" w:hAnsi="Arial" w:cs="Arial"/>
                <w:sz w:val="16"/>
                <w:szCs w:val="16"/>
              </w:rPr>
            </w:pPr>
          </w:p>
          <w:p w14:paraId="346CEA4A" w14:textId="77777777" w:rsidR="00FC5C24" w:rsidRPr="00FC5C24" w:rsidRDefault="00FC5C24" w:rsidP="00FC5C24">
            <w:pPr>
              <w:jc w:val="both"/>
              <w:rPr>
                <w:rFonts w:ascii="Arial" w:hAnsi="Arial" w:cs="Arial"/>
                <w:b/>
                <w:bCs/>
                <w:sz w:val="16"/>
                <w:szCs w:val="16"/>
              </w:rPr>
            </w:pPr>
            <w:r w:rsidRPr="00FC5C24">
              <w:rPr>
                <w:rFonts w:ascii="Arial" w:hAnsi="Arial" w:cs="Arial"/>
                <w:b/>
                <w:bCs/>
                <w:sz w:val="16"/>
                <w:szCs w:val="16"/>
              </w:rPr>
              <w:lastRenderedPageBreak/>
              <w:t>L’attestation d’assurance a été transmise par le titulaire avant notification du marché ; et ce, par dérogation à l’article 9 du CCAG MOE. Le cas échéant, une attestation d’assurance professionnelle est fournie dans un délai de 15 jours à compter de la demande du pouvoir adjudicateur chaque année, jusqu’à celle au cours de laquelle la mission est achevée.</w:t>
            </w:r>
          </w:p>
          <w:p w14:paraId="5164F006" w14:textId="77777777" w:rsidR="00FC5C24" w:rsidRPr="00FC5C24" w:rsidRDefault="00FC5C24" w:rsidP="00FC5C24">
            <w:pPr>
              <w:jc w:val="both"/>
              <w:rPr>
                <w:rFonts w:ascii="Arial" w:hAnsi="Arial" w:cs="Arial"/>
                <w:sz w:val="16"/>
                <w:szCs w:val="16"/>
              </w:rPr>
            </w:pPr>
          </w:p>
          <w:p w14:paraId="2858F989" w14:textId="77777777" w:rsidR="00FC5C24" w:rsidRPr="00FC5C24" w:rsidRDefault="00FC5C24" w:rsidP="00FC5C24">
            <w:pPr>
              <w:jc w:val="both"/>
              <w:rPr>
                <w:rFonts w:ascii="Arial" w:hAnsi="Arial" w:cs="Arial"/>
                <w:sz w:val="16"/>
                <w:szCs w:val="16"/>
              </w:rPr>
            </w:pPr>
            <w:r w:rsidRPr="00FC5C24">
              <w:rPr>
                <w:rFonts w:ascii="Arial" w:hAnsi="Arial" w:cs="Arial"/>
                <w:sz w:val="16"/>
                <w:szCs w:val="16"/>
              </w:rPr>
              <w:t>Deux assurances sont visées :</w:t>
            </w:r>
          </w:p>
          <w:p w14:paraId="0E6F7BF1" w14:textId="77777777" w:rsidR="00FC5C24" w:rsidRDefault="00FC5C24" w:rsidP="00FC5C24">
            <w:pPr>
              <w:pStyle w:val="Paragraphedeliste"/>
              <w:numPr>
                <w:ilvl w:val="0"/>
                <w:numId w:val="36"/>
              </w:numPr>
              <w:tabs>
                <w:tab w:val="clear" w:pos="2203"/>
                <w:tab w:val="num" w:pos="1843"/>
              </w:tabs>
              <w:ind w:left="500"/>
              <w:jc w:val="both"/>
              <w:rPr>
                <w:rFonts w:ascii="Arial" w:hAnsi="Arial" w:cs="Arial"/>
                <w:sz w:val="16"/>
                <w:szCs w:val="16"/>
              </w:rPr>
            </w:pPr>
            <w:r w:rsidRPr="00FC5C24">
              <w:rPr>
                <w:rFonts w:ascii="Arial" w:hAnsi="Arial" w:cs="Arial"/>
                <w:sz w:val="16"/>
                <w:szCs w:val="16"/>
              </w:rPr>
              <w:t>Assurance de responsabilité civile de droit commun ;</w:t>
            </w:r>
          </w:p>
          <w:p w14:paraId="0E8639EB" w14:textId="7635F11A" w:rsidR="00FC5C24" w:rsidRPr="00FC5C24" w:rsidRDefault="00FC5C24" w:rsidP="00FC5C24">
            <w:pPr>
              <w:pStyle w:val="Paragraphedeliste"/>
              <w:numPr>
                <w:ilvl w:val="0"/>
                <w:numId w:val="36"/>
              </w:numPr>
              <w:tabs>
                <w:tab w:val="clear" w:pos="2203"/>
                <w:tab w:val="num" w:pos="1843"/>
              </w:tabs>
              <w:ind w:left="500"/>
              <w:jc w:val="both"/>
              <w:rPr>
                <w:rFonts w:ascii="Arial" w:hAnsi="Arial" w:cs="Arial"/>
                <w:sz w:val="16"/>
                <w:szCs w:val="16"/>
              </w:rPr>
            </w:pPr>
            <w:r w:rsidRPr="00FC5C24">
              <w:rPr>
                <w:rFonts w:ascii="Arial" w:hAnsi="Arial" w:cs="Arial"/>
                <w:sz w:val="16"/>
                <w:szCs w:val="16"/>
              </w:rPr>
              <w:t>Assurance de responsabilité décennale (RCD) pour les ouvrages soumis à l’obligation d’assurance</w:t>
            </w:r>
          </w:p>
          <w:p w14:paraId="4E689D73" w14:textId="77777777" w:rsidR="00FC5C24" w:rsidRPr="00FC5C24" w:rsidRDefault="00FC5C24" w:rsidP="00FC5C24">
            <w:pPr>
              <w:jc w:val="both"/>
              <w:rPr>
                <w:rFonts w:ascii="Arial" w:hAnsi="Arial" w:cs="Arial"/>
                <w:sz w:val="16"/>
                <w:szCs w:val="16"/>
              </w:rPr>
            </w:pPr>
          </w:p>
          <w:p w14:paraId="1E6D1DA5" w14:textId="77777777" w:rsidR="00FC5C24" w:rsidRPr="00FC5C24" w:rsidRDefault="00FC5C24" w:rsidP="00FC5C24">
            <w:pPr>
              <w:jc w:val="both"/>
              <w:rPr>
                <w:rFonts w:ascii="Arial" w:hAnsi="Arial" w:cs="Arial"/>
                <w:sz w:val="16"/>
                <w:szCs w:val="16"/>
              </w:rPr>
            </w:pPr>
            <w:r w:rsidRPr="00FC5C24">
              <w:rPr>
                <w:rFonts w:ascii="Arial" w:hAnsi="Arial" w:cs="Arial"/>
                <w:sz w:val="16"/>
                <w:szCs w:val="16"/>
              </w:rPr>
              <w:t>Le maître d’œuvre devra justifier d’une police d’assurance de responsabilité civile décennale en capitalisation, en cours de validité au jour de l’ouverture du chantier, le garantissant pour la mission qui lui est confiée pour l’opération.</w:t>
            </w:r>
          </w:p>
          <w:p w14:paraId="5B1706C0" w14:textId="77777777" w:rsidR="00FC5C24" w:rsidRPr="00FC5C24" w:rsidRDefault="00FC5C24" w:rsidP="00FC5C24">
            <w:pPr>
              <w:jc w:val="both"/>
              <w:rPr>
                <w:rFonts w:ascii="Arial" w:hAnsi="Arial" w:cs="Arial"/>
                <w:sz w:val="16"/>
                <w:szCs w:val="16"/>
              </w:rPr>
            </w:pPr>
            <w:r w:rsidRPr="00FC5C24">
              <w:rPr>
                <w:rFonts w:ascii="Arial" w:hAnsi="Arial" w:cs="Arial"/>
                <w:sz w:val="16"/>
                <w:szCs w:val="16"/>
              </w:rPr>
              <w:t>Ce contrat doit comporter au minimum les garanties :</w:t>
            </w:r>
          </w:p>
          <w:p w14:paraId="1D6ADC5A" w14:textId="77777777" w:rsidR="00FC5C24" w:rsidRPr="00FC5C24" w:rsidRDefault="00FC5C24" w:rsidP="00FC5C24">
            <w:pPr>
              <w:jc w:val="both"/>
              <w:rPr>
                <w:rFonts w:ascii="Arial" w:hAnsi="Arial" w:cs="Arial"/>
                <w:sz w:val="16"/>
                <w:szCs w:val="16"/>
              </w:rPr>
            </w:pPr>
          </w:p>
          <w:p w14:paraId="7F499B78" w14:textId="77777777" w:rsidR="00FC5C24" w:rsidRDefault="00FC5C24" w:rsidP="00FC5C24">
            <w:pPr>
              <w:pStyle w:val="Paragraphedeliste"/>
              <w:numPr>
                <w:ilvl w:val="0"/>
                <w:numId w:val="36"/>
              </w:numPr>
              <w:tabs>
                <w:tab w:val="clear" w:pos="2203"/>
                <w:tab w:val="num" w:pos="1843"/>
              </w:tabs>
              <w:ind w:left="500"/>
              <w:jc w:val="both"/>
              <w:rPr>
                <w:rFonts w:ascii="Arial" w:hAnsi="Arial" w:cs="Arial"/>
                <w:sz w:val="16"/>
                <w:szCs w:val="16"/>
              </w:rPr>
            </w:pPr>
            <w:r w:rsidRPr="00FC5C24">
              <w:rPr>
                <w:rFonts w:ascii="Arial" w:hAnsi="Arial" w:cs="Arial"/>
                <w:sz w:val="16"/>
                <w:szCs w:val="16"/>
              </w:rPr>
              <w:t>Responsabilité civile décennale au sens des articles 1792,1792-2 et 1792-4-1 du Code civil y compris au profit des “existants totalement incorporés et techniquement indivisibles” ;</w:t>
            </w:r>
          </w:p>
          <w:p w14:paraId="7B50EFE4" w14:textId="249B9255" w:rsidR="00FC5C24" w:rsidRPr="00FC5C24" w:rsidRDefault="00FC5C24" w:rsidP="00FC5C24">
            <w:pPr>
              <w:pStyle w:val="Paragraphedeliste"/>
              <w:numPr>
                <w:ilvl w:val="0"/>
                <w:numId w:val="36"/>
              </w:numPr>
              <w:tabs>
                <w:tab w:val="clear" w:pos="2203"/>
                <w:tab w:val="num" w:pos="1843"/>
              </w:tabs>
              <w:ind w:left="500"/>
              <w:jc w:val="both"/>
              <w:rPr>
                <w:rFonts w:ascii="Arial" w:hAnsi="Arial" w:cs="Arial"/>
                <w:sz w:val="16"/>
                <w:szCs w:val="16"/>
              </w:rPr>
            </w:pPr>
            <w:r w:rsidRPr="00FC5C24">
              <w:rPr>
                <w:rFonts w:ascii="Arial" w:hAnsi="Arial" w:cs="Arial"/>
                <w:sz w:val="16"/>
                <w:szCs w:val="16"/>
              </w:rPr>
              <w:t>Dommages immatériels consécutifs à des sinistres découlant de l’application des responsabilités et garanties visées ci-dessus s’ils ne sont pas inclus en extension du contrat de responsabilité de droit commun.</w:t>
            </w:r>
          </w:p>
          <w:p w14:paraId="6B0FEF7E" w14:textId="77777777" w:rsidR="00FC5C24" w:rsidRPr="00FC5C24" w:rsidRDefault="00FC5C24" w:rsidP="00FC5C24">
            <w:pPr>
              <w:jc w:val="both"/>
              <w:rPr>
                <w:rFonts w:ascii="Arial" w:hAnsi="Arial" w:cs="Arial"/>
                <w:sz w:val="16"/>
                <w:szCs w:val="16"/>
              </w:rPr>
            </w:pPr>
          </w:p>
          <w:p w14:paraId="5D63A3BE" w14:textId="77777777" w:rsidR="00FC5C24" w:rsidRPr="00FC5C24" w:rsidRDefault="00FC5C24" w:rsidP="00FC5C24">
            <w:pPr>
              <w:jc w:val="both"/>
              <w:rPr>
                <w:rFonts w:ascii="Arial" w:hAnsi="Arial" w:cs="Arial"/>
                <w:sz w:val="16"/>
                <w:szCs w:val="16"/>
              </w:rPr>
            </w:pPr>
            <w:r w:rsidRPr="00FC5C24">
              <w:rPr>
                <w:rFonts w:ascii="Arial" w:hAnsi="Arial" w:cs="Arial"/>
                <w:sz w:val="16"/>
                <w:szCs w:val="16"/>
              </w:rPr>
              <w:t>Pour les chantiers dont le coût prévisionnel de travaux et honoraires est inférieur à 15 millions € HT, l’attestation doit comporter :</w:t>
            </w:r>
          </w:p>
          <w:p w14:paraId="1AFFF42F" w14:textId="77777777" w:rsidR="00FC5C24" w:rsidRPr="00FC5C24" w:rsidRDefault="00FC5C24" w:rsidP="00FC5C24">
            <w:pPr>
              <w:jc w:val="both"/>
              <w:rPr>
                <w:rFonts w:ascii="Arial" w:hAnsi="Arial" w:cs="Arial"/>
                <w:sz w:val="16"/>
                <w:szCs w:val="16"/>
              </w:rPr>
            </w:pPr>
            <w:r w:rsidRPr="00FC5C24">
              <w:rPr>
                <w:rFonts w:ascii="Arial" w:hAnsi="Arial" w:cs="Arial"/>
                <w:sz w:val="16"/>
                <w:szCs w:val="16"/>
              </w:rPr>
              <w:t>le montant maximum des chantiers pour lesquels les garanties sont délivrées ;</w:t>
            </w:r>
          </w:p>
          <w:p w14:paraId="68476FBC" w14:textId="77777777" w:rsidR="00FC5C24" w:rsidRPr="00FC5C24" w:rsidRDefault="00FC5C24" w:rsidP="00FC5C24">
            <w:pPr>
              <w:pStyle w:val="Paragraphedeliste"/>
              <w:numPr>
                <w:ilvl w:val="0"/>
                <w:numId w:val="36"/>
              </w:numPr>
              <w:tabs>
                <w:tab w:val="clear" w:pos="2203"/>
                <w:tab w:val="num" w:pos="1843"/>
              </w:tabs>
              <w:ind w:left="500"/>
              <w:jc w:val="both"/>
              <w:rPr>
                <w:rFonts w:ascii="Arial" w:hAnsi="Arial" w:cs="Arial"/>
                <w:sz w:val="16"/>
                <w:szCs w:val="16"/>
              </w:rPr>
            </w:pPr>
            <w:r w:rsidRPr="00FC5C24">
              <w:rPr>
                <w:rFonts w:ascii="Arial" w:hAnsi="Arial" w:cs="Arial"/>
                <w:sz w:val="16"/>
                <w:szCs w:val="16"/>
              </w:rPr>
              <w:t>dans le domaine de l’habitation, une garantie à hauteur du coût des travaux de réparation des dommages à l’ouvrage ;</w:t>
            </w:r>
          </w:p>
          <w:p w14:paraId="612BD6B4" w14:textId="1202BA86" w:rsidR="00453201" w:rsidRPr="00FC5C24" w:rsidRDefault="00FC5C24" w:rsidP="00FC5C24">
            <w:pPr>
              <w:pStyle w:val="Paragraphedeliste"/>
              <w:numPr>
                <w:ilvl w:val="0"/>
                <w:numId w:val="36"/>
              </w:numPr>
              <w:tabs>
                <w:tab w:val="clear" w:pos="2203"/>
                <w:tab w:val="num" w:pos="1843"/>
              </w:tabs>
              <w:ind w:left="500"/>
              <w:jc w:val="both"/>
              <w:rPr>
                <w:rFonts w:ascii="Arial" w:hAnsi="Arial" w:cs="Arial"/>
                <w:sz w:val="16"/>
                <w:szCs w:val="16"/>
              </w:rPr>
            </w:pPr>
            <w:r w:rsidRPr="00FC5C24">
              <w:rPr>
                <w:rFonts w:ascii="Arial" w:hAnsi="Arial" w:cs="Arial"/>
                <w:sz w:val="16"/>
                <w:szCs w:val="16"/>
              </w:rPr>
              <w:t>dans le domaine de hors habitation, une garantie à hauteur du coût des travaux de réparation des dommages à l'ouvrage dans la limite du coût total de construction déclaré par le maître de l’ouvrage tel que visé par l’article R.243-3-I du Code des assurances.</w:t>
            </w:r>
          </w:p>
        </w:tc>
        <w:tc>
          <w:tcPr>
            <w:tcW w:w="4962" w:type="dxa"/>
          </w:tcPr>
          <w:p w14:paraId="46A6DBC6" w14:textId="2D4C810F" w:rsidR="00453201" w:rsidRPr="00453201" w:rsidRDefault="00453201" w:rsidP="00453201">
            <w:pPr>
              <w:jc w:val="both"/>
              <w:rPr>
                <w:rFonts w:ascii="Arial" w:hAnsi="Arial" w:cs="Arial"/>
                <w:snapToGrid w:val="0"/>
                <w:sz w:val="16"/>
              </w:rPr>
            </w:pPr>
            <w:r w:rsidRPr="00453201">
              <w:rPr>
                <w:rFonts w:ascii="Arial" w:hAnsi="Arial" w:cs="Arial"/>
                <w:snapToGrid w:val="0"/>
                <w:sz w:val="16"/>
              </w:rPr>
              <w:lastRenderedPageBreak/>
              <w:t>Article 9</w:t>
            </w:r>
            <w:r>
              <w:rPr>
                <w:rFonts w:ascii="Arial" w:hAnsi="Arial" w:cs="Arial"/>
                <w:snapToGrid w:val="0"/>
                <w:sz w:val="16"/>
              </w:rPr>
              <w:t xml:space="preserve"> -</w:t>
            </w:r>
            <w:r w:rsidRPr="00453201">
              <w:rPr>
                <w:rFonts w:ascii="Arial" w:hAnsi="Arial" w:cs="Arial"/>
                <w:snapToGrid w:val="0"/>
                <w:sz w:val="16"/>
              </w:rPr>
              <w:t>Assurances</w:t>
            </w:r>
          </w:p>
          <w:p w14:paraId="4659AC03" w14:textId="77777777" w:rsidR="00453201" w:rsidRPr="00453201" w:rsidRDefault="00453201" w:rsidP="00453201">
            <w:pPr>
              <w:jc w:val="both"/>
              <w:rPr>
                <w:rFonts w:ascii="Arial" w:hAnsi="Arial" w:cs="Arial"/>
                <w:snapToGrid w:val="0"/>
                <w:sz w:val="16"/>
              </w:rPr>
            </w:pPr>
            <w:r w:rsidRPr="00453201">
              <w:rPr>
                <w:rFonts w:ascii="Arial" w:hAnsi="Arial" w:cs="Arial"/>
                <w:snapToGrid w:val="0"/>
                <w:sz w:val="16"/>
              </w:rPr>
              <w:t>9. 1. Assurances du maître d'œuvre :</w:t>
            </w:r>
          </w:p>
          <w:p w14:paraId="7928C75A" w14:textId="77777777" w:rsidR="00453201" w:rsidRPr="00453201" w:rsidRDefault="00453201" w:rsidP="00453201">
            <w:pPr>
              <w:jc w:val="both"/>
              <w:rPr>
                <w:rFonts w:ascii="Arial" w:hAnsi="Arial" w:cs="Arial"/>
                <w:snapToGrid w:val="0"/>
                <w:sz w:val="16"/>
              </w:rPr>
            </w:pPr>
            <w:r w:rsidRPr="00453201">
              <w:rPr>
                <w:rFonts w:ascii="Arial" w:hAnsi="Arial" w:cs="Arial"/>
                <w:snapToGrid w:val="0"/>
                <w:sz w:val="16"/>
              </w:rPr>
              <w:t>9.1.1. Assurance de responsabilité civile professionnelle :</w:t>
            </w:r>
          </w:p>
          <w:p w14:paraId="2C74C6DA" w14:textId="77777777" w:rsidR="00453201" w:rsidRPr="00453201" w:rsidRDefault="00453201" w:rsidP="00453201">
            <w:pPr>
              <w:jc w:val="both"/>
              <w:rPr>
                <w:rFonts w:ascii="Arial" w:hAnsi="Arial" w:cs="Arial"/>
                <w:snapToGrid w:val="0"/>
                <w:sz w:val="16"/>
              </w:rPr>
            </w:pPr>
            <w:r w:rsidRPr="00453201">
              <w:rPr>
                <w:rFonts w:ascii="Arial" w:hAnsi="Arial" w:cs="Arial"/>
                <w:snapToGrid w:val="0"/>
                <w:sz w:val="16"/>
              </w:rPr>
              <w:t>Le maître d'œuvre souscrit une assurance de responsabilité civile professionnelle permettant de garantir sa responsabilité à l'égard du maître d'ouvrage et des tiers, victimes d'accidents ou de dommages, causés par l'exécution des prestations.</w:t>
            </w:r>
          </w:p>
          <w:p w14:paraId="16FD561D" w14:textId="77777777" w:rsidR="00453201" w:rsidRPr="00453201" w:rsidRDefault="00453201" w:rsidP="00453201">
            <w:pPr>
              <w:jc w:val="both"/>
              <w:rPr>
                <w:rFonts w:ascii="Arial" w:hAnsi="Arial" w:cs="Arial"/>
                <w:snapToGrid w:val="0"/>
                <w:sz w:val="16"/>
              </w:rPr>
            </w:pPr>
            <w:r w:rsidRPr="00453201">
              <w:rPr>
                <w:rFonts w:ascii="Arial" w:hAnsi="Arial" w:cs="Arial"/>
                <w:snapToGrid w:val="0"/>
                <w:sz w:val="16"/>
              </w:rPr>
              <w:t>Le niveau des garanties exigées par le maître d'ouvrage est adapté aux risques relatifs à l'opération de construction objet du marché.</w:t>
            </w:r>
          </w:p>
          <w:p w14:paraId="0FDD63DD" w14:textId="77777777" w:rsidR="00453201" w:rsidRPr="00453201" w:rsidRDefault="00453201" w:rsidP="00453201">
            <w:pPr>
              <w:jc w:val="both"/>
              <w:rPr>
                <w:rFonts w:ascii="Arial" w:hAnsi="Arial" w:cs="Arial"/>
                <w:snapToGrid w:val="0"/>
                <w:sz w:val="16"/>
              </w:rPr>
            </w:pPr>
            <w:r w:rsidRPr="00453201">
              <w:rPr>
                <w:rFonts w:ascii="Arial" w:hAnsi="Arial" w:cs="Arial"/>
                <w:snapToGrid w:val="0"/>
                <w:sz w:val="16"/>
              </w:rPr>
              <w:t>9.1.2. Assurance de responsabilité civile décennale :</w:t>
            </w:r>
          </w:p>
          <w:p w14:paraId="3B4CDA25" w14:textId="77777777" w:rsidR="00453201" w:rsidRPr="00453201" w:rsidRDefault="00453201" w:rsidP="00453201">
            <w:pPr>
              <w:jc w:val="both"/>
              <w:rPr>
                <w:rFonts w:ascii="Arial" w:hAnsi="Arial" w:cs="Arial"/>
                <w:snapToGrid w:val="0"/>
                <w:sz w:val="16"/>
              </w:rPr>
            </w:pPr>
            <w:r w:rsidRPr="00453201">
              <w:rPr>
                <w:rFonts w:ascii="Arial" w:hAnsi="Arial" w:cs="Arial"/>
                <w:snapToGrid w:val="0"/>
                <w:sz w:val="16"/>
              </w:rPr>
              <w:t>Pour les ouvrages autres que ceux mentionnés à l'article L. 243-1-1 du code des assurances, le maître d'œuvre souscrit l'assurance décennale obligatoire visée à l'article L. 241-1 du code des assurances.</w:t>
            </w:r>
          </w:p>
          <w:p w14:paraId="0E599483" w14:textId="77777777" w:rsidR="00453201" w:rsidRPr="00453201" w:rsidRDefault="00453201" w:rsidP="00453201">
            <w:pPr>
              <w:jc w:val="both"/>
              <w:rPr>
                <w:rFonts w:ascii="Arial" w:hAnsi="Arial" w:cs="Arial"/>
                <w:snapToGrid w:val="0"/>
                <w:sz w:val="16"/>
              </w:rPr>
            </w:pPr>
            <w:r w:rsidRPr="00453201">
              <w:rPr>
                <w:rFonts w:ascii="Arial" w:hAnsi="Arial" w:cs="Arial"/>
                <w:snapToGrid w:val="0"/>
                <w:sz w:val="16"/>
              </w:rPr>
              <w:t>Le contrat d'assurance est conforme à l'obligation d'assurance prévue par l'article L. 241-1 du code des assurances ainsi qu'aux clauses types énoncées à l'annexe 1 de l'article A. 243-1 du même code. Pour les architectes, il est conforme aux exigences de l'article 16 de la loi n° 77-2 du 3 janvier 1977 sur l'architecture.</w:t>
            </w:r>
          </w:p>
          <w:p w14:paraId="1DA31B9E" w14:textId="77777777" w:rsidR="00453201" w:rsidRPr="00453201" w:rsidRDefault="00453201" w:rsidP="00453201">
            <w:pPr>
              <w:jc w:val="both"/>
              <w:rPr>
                <w:rFonts w:ascii="Arial" w:hAnsi="Arial" w:cs="Arial"/>
                <w:snapToGrid w:val="0"/>
                <w:sz w:val="16"/>
              </w:rPr>
            </w:pPr>
            <w:r w:rsidRPr="00453201">
              <w:rPr>
                <w:rFonts w:ascii="Arial" w:hAnsi="Arial" w:cs="Arial"/>
                <w:snapToGrid w:val="0"/>
                <w:sz w:val="16"/>
              </w:rPr>
              <w:lastRenderedPageBreak/>
              <w:t>Pour les ouvrages de construction non soumis à l'obligation légale d'assurance, mentionnés à l'article L. 243-1-1 du code des assurances, lorsque le CCAP ou tout autre document qui en tient lieu le prévoit, le maître d'œuvre doit contracter une assurance de responsabilité décennale.</w:t>
            </w:r>
          </w:p>
          <w:p w14:paraId="15672E74" w14:textId="77777777" w:rsidR="00453201" w:rsidRPr="00453201" w:rsidRDefault="00453201" w:rsidP="00453201">
            <w:pPr>
              <w:jc w:val="both"/>
              <w:rPr>
                <w:rFonts w:ascii="Arial" w:hAnsi="Arial" w:cs="Arial"/>
                <w:snapToGrid w:val="0"/>
                <w:sz w:val="16"/>
              </w:rPr>
            </w:pPr>
            <w:r w:rsidRPr="00453201">
              <w:rPr>
                <w:rFonts w:ascii="Arial" w:hAnsi="Arial" w:cs="Arial"/>
                <w:snapToGrid w:val="0"/>
                <w:sz w:val="16"/>
              </w:rPr>
              <w:t>Les montants de garantie, s'ils sont fixés, sont adaptés aux limites du marché de l'assurance. A la notification du marché, le maître d'ouvrage communique au maître d'œuvre le coût prévisionnel total de l'opération de construction, honoraires compris.</w:t>
            </w:r>
          </w:p>
          <w:p w14:paraId="326DD881" w14:textId="77777777" w:rsidR="00453201" w:rsidRPr="00453201" w:rsidRDefault="00453201" w:rsidP="00453201">
            <w:pPr>
              <w:jc w:val="both"/>
              <w:rPr>
                <w:rFonts w:ascii="Arial" w:hAnsi="Arial" w:cs="Arial"/>
                <w:snapToGrid w:val="0"/>
                <w:sz w:val="16"/>
              </w:rPr>
            </w:pPr>
            <w:r w:rsidRPr="00453201">
              <w:rPr>
                <w:rFonts w:ascii="Arial" w:hAnsi="Arial" w:cs="Arial"/>
                <w:snapToGrid w:val="0"/>
                <w:sz w:val="16"/>
              </w:rPr>
              <w:t>9.1.3. Attestations d'assurance :</w:t>
            </w:r>
          </w:p>
          <w:p w14:paraId="3B17A7D4" w14:textId="77777777" w:rsidR="00453201" w:rsidRPr="00453201" w:rsidRDefault="00453201" w:rsidP="00453201">
            <w:pPr>
              <w:jc w:val="both"/>
              <w:rPr>
                <w:rFonts w:ascii="Arial" w:hAnsi="Arial" w:cs="Arial"/>
                <w:snapToGrid w:val="0"/>
                <w:sz w:val="16"/>
              </w:rPr>
            </w:pPr>
            <w:r w:rsidRPr="00453201">
              <w:rPr>
                <w:rFonts w:ascii="Arial" w:hAnsi="Arial" w:cs="Arial"/>
                <w:snapToGrid w:val="0"/>
                <w:sz w:val="16"/>
              </w:rPr>
              <w:t>Le maître d'œuvre doit justifier dans un délai de quinze jours à compter de la notification du marché et avant tout début d'exécution de celui-ci, qu'il est titulaire de ces contrats d'assurances, au moyen d'une attestation établissant l'étendue de la responsabilité garantie. Celle-ci précise la nature des risques couverts et les montants de garantie.</w:t>
            </w:r>
          </w:p>
          <w:p w14:paraId="158E3720" w14:textId="17F9CB37" w:rsidR="00453201" w:rsidRPr="00453201" w:rsidRDefault="00185F30" w:rsidP="00453201">
            <w:pPr>
              <w:jc w:val="both"/>
              <w:rPr>
                <w:rFonts w:ascii="Arial" w:hAnsi="Arial" w:cs="Arial"/>
                <w:snapToGrid w:val="0"/>
                <w:sz w:val="16"/>
              </w:rPr>
            </w:pPr>
            <w:r w:rsidRPr="00453201">
              <w:rPr>
                <w:rFonts w:ascii="Arial" w:hAnsi="Arial" w:cs="Arial"/>
                <w:snapToGrid w:val="0"/>
                <w:sz w:val="16"/>
              </w:rPr>
              <w:t>À tout moment</w:t>
            </w:r>
            <w:r w:rsidR="00453201" w:rsidRPr="00453201">
              <w:rPr>
                <w:rFonts w:ascii="Arial" w:hAnsi="Arial" w:cs="Arial"/>
                <w:snapToGrid w:val="0"/>
                <w:sz w:val="16"/>
              </w:rPr>
              <w:t xml:space="preserve"> durant l'exécution du marché, le maître d'œuvre doit être en mesure de produire cette attestation, sur demande du maître d'ouvrage et dans un délai de quinze jours à compter de la réception de la demande.</w:t>
            </w:r>
          </w:p>
          <w:p w14:paraId="69D8986C" w14:textId="0BE58891" w:rsidR="00453201" w:rsidRPr="00453201" w:rsidRDefault="00453201" w:rsidP="00453201">
            <w:pPr>
              <w:jc w:val="both"/>
              <w:rPr>
                <w:rFonts w:ascii="Arial" w:hAnsi="Arial" w:cs="Arial"/>
                <w:snapToGrid w:val="0"/>
                <w:sz w:val="16"/>
              </w:rPr>
            </w:pPr>
            <w:r w:rsidRPr="00453201">
              <w:rPr>
                <w:rFonts w:ascii="Arial" w:hAnsi="Arial" w:cs="Arial"/>
                <w:snapToGrid w:val="0"/>
                <w:sz w:val="16"/>
              </w:rPr>
              <w:t>En cas d'assurance de responsabilité décennale obligatoire au titre de la garantie décennale, le maître d'œuvre doit justifier qu'il satisfait à cette obligation, dans les conditions prévues par les articles L. 241-1 et L. 243-2 du code des assurances, par la remise d'une attestation conforme aux dispositions des articles A. 243-2 et suivants du code des assurances. L'attestation doit être valable à la date de l'ouverture du chantier sur lequel le maître d'œuvre intervient et pour les activités objet de son marché.</w:t>
            </w:r>
          </w:p>
        </w:tc>
      </w:tr>
    </w:tbl>
    <w:p w14:paraId="5A411C9C" w14:textId="164031FC" w:rsidR="00091F99" w:rsidRPr="00EA0A8D" w:rsidRDefault="00453201">
      <w:pPr>
        <w:jc w:val="both"/>
        <w:rPr>
          <w:rFonts w:ascii="Arial" w:hAnsi="Arial" w:cs="Arial"/>
        </w:rPr>
      </w:pPr>
      <w:r>
        <w:rPr>
          <w:rFonts w:ascii="Arial" w:hAnsi="Arial" w:cs="Arial"/>
        </w:rPr>
        <w:lastRenderedPageBreak/>
        <w:br w:type="textWrapping" w:clear="all"/>
      </w:r>
    </w:p>
    <w:p w14:paraId="3F742E5B" w14:textId="77777777" w:rsidR="00091F99" w:rsidRPr="00EA0A8D" w:rsidRDefault="00091F99">
      <w:pPr>
        <w:jc w:val="both"/>
        <w:rPr>
          <w:rFonts w:ascii="Arial" w:hAnsi="Arial" w:cs="Arial"/>
        </w:rPr>
      </w:pPr>
    </w:p>
    <w:p w14:paraId="67232B67" w14:textId="77777777" w:rsidR="00091F99" w:rsidRPr="00EA0A8D" w:rsidRDefault="00091F99">
      <w:pPr>
        <w:jc w:val="both"/>
        <w:rPr>
          <w:rFonts w:ascii="Arial" w:hAnsi="Arial" w:cs="Arial"/>
        </w:rPr>
      </w:pPr>
    </w:p>
    <w:p w14:paraId="4B450029" w14:textId="77777777" w:rsidR="00091F99" w:rsidRPr="00EA0A8D" w:rsidRDefault="00091F99">
      <w:pPr>
        <w:jc w:val="both"/>
        <w:rPr>
          <w:rFonts w:ascii="Arial" w:hAnsi="Arial" w:cs="Arial"/>
        </w:rPr>
      </w:pPr>
    </w:p>
    <w:p w14:paraId="3123F465" w14:textId="77777777" w:rsidR="00091F99" w:rsidRPr="00EA0A8D" w:rsidRDefault="00091F99">
      <w:pPr>
        <w:jc w:val="both"/>
        <w:rPr>
          <w:rFonts w:ascii="Arial" w:hAnsi="Arial" w:cs="Arial"/>
        </w:rPr>
      </w:pPr>
    </w:p>
    <w:p w14:paraId="4B6395D1" w14:textId="77777777" w:rsidR="00091F99" w:rsidRPr="00EA0A8D" w:rsidRDefault="00091F99">
      <w:pPr>
        <w:jc w:val="both"/>
        <w:rPr>
          <w:rFonts w:ascii="Arial" w:hAnsi="Arial" w:cs="Arial"/>
        </w:rPr>
      </w:pPr>
    </w:p>
    <w:p w14:paraId="46774592" w14:textId="77777777" w:rsidR="00091F99" w:rsidRPr="00EA0A8D" w:rsidRDefault="00091F99">
      <w:pPr>
        <w:jc w:val="both"/>
        <w:rPr>
          <w:rFonts w:ascii="Arial" w:hAnsi="Arial" w:cs="Arial"/>
        </w:rPr>
      </w:pPr>
    </w:p>
    <w:p w14:paraId="68B4D94A" w14:textId="77777777" w:rsidR="00091F99" w:rsidRPr="00EA0A8D" w:rsidRDefault="00091F99">
      <w:pPr>
        <w:jc w:val="both"/>
        <w:rPr>
          <w:rFonts w:ascii="Arial" w:hAnsi="Arial" w:cs="Arial"/>
        </w:rPr>
      </w:pPr>
    </w:p>
    <w:sectPr w:rsidR="00091F99" w:rsidRPr="00EA0A8D" w:rsidSect="00141526">
      <w:headerReference w:type="default" r:id="rId9"/>
      <w:footerReference w:type="default" r:id="rId10"/>
      <w:type w:val="oddPage"/>
      <w:pgSz w:w="11907" w:h="16840" w:code="9"/>
      <w:pgMar w:top="2694" w:right="1021" w:bottom="1135" w:left="1021" w:header="709"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A4EF3" w14:textId="77777777" w:rsidR="00BE05B8" w:rsidRDefault="00BE05B8">
      <w:r>
        <w:separator/>
      </w:r>
    </w:p>
  </w:endnote>
  <w:endnote w:type="continuationSeparator" w:id="0">
    <w:p w14:paraId="326CA865" w14:textId="77777777" w:rsidR="00BE05B8" w:rsidRDefault="00BE0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20B05020505080203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46C2A" w14:textId="2C54BCC2" w:rsidR="00024CCD" w:rsidRPr="00285C9F" w:rsidRDefault="00285C9F">
    <w:pPr>
      <w:pStyle w:val="Pieddepage"/>
      <w:tabs>
        <w:tab w:val="clear" w:pos="9072"/>
        <w:tab w:val="right" w:pos="9781"/>
      </w:tabs>
    </w:pPr>
    <w:r w:rsidRPr="00285C9F">
      <w:rPr>
        <w:rFonts w:ascii="Arial" w:hAnsi="Arial"/>
        <w:b/>
      </w:rPr>
      <w:t>CCAP – MA 03/2025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0CDF72" w14:textId="77777777" w:rsidR="00BE05B8" w:rsidRDefault="00BE05B8">
      <w:r>
        <w:separator/>
      </w:r>
    </w:p>
  </w:footnote>
  <w:footnote w:type="continuationSeparator" w:id="0">
    <w:p w14:paraId="12891CDF" w14:textId="77777777" w:rsidR="00BE05B8" w:rsidRDefault="00BE05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5AEEE" w14:textId="51B147E3" w:rsidR="00285C9F" w:rsidRPr="00E70AE1" w:rsidRDefault="00285C9F" w:rsidP="00285C9F">
    <w:pPr>
      <w:pStyle w:val="En-tte"/>
      <w:tabs>
        <w:tab w:val="clear" w:pos="4536"/>
        <w:tab w:val="clear" w:pos="9072"/>
      </w:tabs>
      <w:ind w:left="1418" w:hanging="567"/>
      <w:jc w:val="right"/>
      <w:rPr>
        <w:rFonts w:ascii="Arial" w:hAnsi="Arial" w:cs="Arial"/>
      </w:rPr>
    </w:pPr>
    <w:r w:rsidRPr="00E70AE1">
      <w:rPr>
        <w:rFonts w:ascii="Arial" w:hAnsi="Arial" w:cs="Arial"/>
      </w:rPr>
      <w:t xml:space="preserve">Page </w:t>
    </w:r>
    <w:r w:rsidRPr="00E70AE1">
      <w:rPr>
        <w:rFonts w:ascii="Arial" w:hAnsi="Arial" w:cs="Arial"/>
        <w:b/>
        <w:bCs/>
        <w:sz w:val="24"/>
        <w:szCs w:val="24"/>
      </w:rPr>
      <w:fldChar w:fldCharType="begin"/>
    </w:r>
    <w:r w:rsidRPr="00E70AE1">
      <w:rPr>
        <w:rFonts w:ascii="Arial" w:hAnsi="Arial" w:cs="Arial"/>
        <w:b/>
        <w:bCs/>
      </w:rPr>
      <w:instrText>PAGE</w:instrText>
    </w:r>
    <w:r w:rsidRPr="00E70AE1">
      <w:rPr>
        <w:rFonts w:ascii="Arial" w:hAnsi="Arial" w:cs="Arial"/>
        <w:b/>
        <w:bCs/>
        <w:sz w:val="24"/>
        <w:szCs w:val="24"/>
      </w:rPr>
      <w:fldChar w:fldCharType="separate"/>
    </w:r>
    <w:r>
      <w:rPr>
        <w:rFonts w:ascii="Arial" w:hAnsi="Arial" w:cs="Arial"/>
        <w:b/>
        <w:bCs/>
        <w:sz w:val="24"/>
        <w:szCs w:val="24"/>
      </w:rPr>
      <w:t>5</w:t>
    </w:r>
    <w:r w:rsidRPr="00E70AE1">
      <w:rPr>
        <w:rFonts w:ascii="Arial" w:hAnsi="Arial" w:cs="Arial"/>
        <w:b/>
        <w:bCs/>
        <w:sz w:val="24"/>
        <w:szCs w:val="24"/>
      </w:rPr>
      <w:fldChar w:fldCharType="end"/>
    </w:r>
    <w:r w:rsidRPr="00E70AE1">
      <w:rPr>
        <w:rFonts w:ascii="Arial" w:hAnsi="Arial" w:cs="Arial"/>
      </w:rPr>
      <w:t xml:space="preserve"> sur </w:t>
    </w:r>
    <w:r w:rsidRPr="00E70AE1">
      <w:rPr>
        <w:rFonts w:ascii="Arial" w:hAnsi="Arial" w:cs="Arial"/>
        <w:b/>
        <w:bCs/>
        <w:sz w:val="24"/>
        <w:szCs w:val="24"/>
      </w:rPr>
      <w:fldChar w:fldCharType="begin"/>
    </w:r>
    <w:r w:rsidRPr="00E70AE1">
      <w:rPr>
        <w:rFonts w:ascii="Arial" w:hAnsi="Arial" w:cs="Arial"/>
        <w:b/>
        <w:bCs/>
      </w:rPr>
      <w:instrText>NUMPAGES</w:instrText>
    </w:r>
    <w:r w:rsidRPr="00E70AE1">
      <w:rPr>
        <w:rFonts w:ascii="Arial" w:hAnsi="Arial" w:cs="Arial"/>
        <w:b/>
        <w:bCs/>
        <w:sz w:val="24"/>
        <w:szCs w:val="24"/>
      </w:rPr>
      <w:fldChar w:fldCharType="separate"/>
    </w:r>
    <w:r>
      <w:rPr>
        <w:rFonts w:ascii="Arial" w:hAnsi="Arial" w:cs="Arial"/>
        <w:b/>
        <w:bCs/>
        <w:sz w:val="24"/>
        <w:szCs w:val="24"/>
      </w:rPr>
      <w:t>8</w:t>
    </w:r>
    <w:r w:rsidRPr="00E70AE1">
      <w:rPr>
        <w:rFonts w:ascii="Arial" w:hAnsi="Arial" w:cs="Arial"/>
        <w:b/>
        <w:bCs/>
        <w:sz w:val="24"/>
        <w:szCs w:val="24"/>
      </w:rPr>
      <w:fldChar w:fldCharType="end"/>
    </w:r>
  </w:p>
  <w:p w14:paraId="5994BC79" w14:textId="191FB7FE" w:rsidR="00285C9F" w:rsidRPr="00E70AE1" w:rsidRDefault="00285C9F" w:rsidP="00285C9F">
    <w:pPr>
      <w:pStyle w:val="En-tte"/>
      <w:tabs>
        <w:tab w:val="clear" w:pos="4536"/>
        <w:tab w:val="clear" w:pos="9072"/>
        <w:tab w:val="left" w:pos="1134"/>
      </w:tabs>
      <w:ind w:left="1418"/>
      <w:rPr>
        <w:rFonts w:ascii="Arial" w:hAnsi="Arial" w:cs="Arial"/>
        <w:b/>
        <w:bCs/>
        <w:sz w:val="16"/>
        <w:szCs w:val="16"/>
      </w:rPr>
    </w:pPr>
    <w:r>
      <w:rPr>
        <w:noProof/>
      </w:rPr>
      <mc:AlternateContent>
        <mc:Choice Requires="wpg">
          <w:drawing>
            <wp:anchor distT="0" distB="0" distL="114300" distR="114300" simplePos="0" relativeHeight="251659264" behindDoc="0" locked="0" layoutInCell="1" allowOverlap="1" wp14:anchorId="256BAAD7" wp14:editId="70E24DA8">
              <wp:simplePos x="0" y="0"/>
              <wp:positionH relativeFrom="page">
                <wp:align>right</wp:align>
              </wp:positionH>
              <wp:positionV relativeFrom="page">
                <wp:posOffset>382905</wp:posOffset>
              </wp:positionV>
              <wp:extent cx="7560310" cy="1256030"/>
              <wp:effectExtent l="0" t="0" r="2540" b="1270"/>
              <wp:wrapNone/>
              <wp:docPr id="1757216253"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1256030"/>
                        <a:chOff x="0" y="567"/>
                        <a:chExt cx="11906" cy="1978"/>
                      </a:xfrm>
                    </wpg:grpSpPr>
                    <wps:wsp>
                      <wps:cNvPr id="6" name="docshape2"/>
                      <wps:cNvSpPr>
                        <a:spLocks noChangeArrowheads="1"/>
                      </wps:cNvSpPr>
                      <wps:spPr bwMode="auto">
                        <a:xfrm>
                          <a:off x="0" y="1407"/>
                          <a:ext cx="11906" cy="852"/>
                        </a:xfrm>
                        <a:prstGeom prst="rect">
                          <a:avLst/>
                        </a:prstGeom>
                        <a:solidFill>
                          <a:srgbClr val="19488B"/>
                        </a:solidFill>
                        <a:ln>
                          <a:noFill/>
                        </a:ln>
                      </wps:spPr>
                      <wps:bodyPr rot="0" vert="horz" wrap="square" lIns="91440" tIns="45720" rIns="91440" bIns="45720" anchor="t" anchorCtr="0" upright="1">
                        <a:noAutofit/>
                      </wps:bodyPr>
                    </wps:wsp>
                    <pic:pic xmlns:pic="http://schemas.openxmlformats.org/drawingml/2006/picture">
                      <pic:nvPicPr>
                        <pic:cNvPr id="7" name="docshape3"/>
                        <pic:cNvPicPr>
                          <a:picLocks noChangeAspect="1" noChangeArrowheads="1"/>
                        </pic:cNvPicPr>
                      </pic:nvPicPr>
                      <pic:blipFill>
                        <a:blip r:embed="rId1"/>
                        <a:srcRect/>
                        <a:stretch>
                          <a:fillRect/>
                        </a:stretch>
                      </pic:blipFill>
                      <pic:spPr bwMode="auto">
                        <a:xfrm>
                          <a:off x="10018" y="1633"/>
                          <a:ext cx="1027" cy="401"/>
                        </a:xfrm>
                        <a:prstGeom prst="rect">
                          <a:avLst/>
                        </a:prstGeom>
                        <a:noFill/>
                        <a:ln>
                          <a:noFill/>
                        </a:ln>
                      </pic:spPr>
                    </pic:pic>
                    <pic:pic xmlns:pic="http://schemas.openxmlformats.org/drawingml/2006/picture">
                      <pic:nvPicPr>
                        <pic:cNvPr id="8" name="docshape4"/>
                        <pic:cNvPicPr>
                          <a:picLocks noChangeAspect="1" noChangeArrowheads="1"/>
                        </pic:cNvPicPr>
                      </pic:nvPicPr>
                      <pic:blipFill>
                        <a:blip r:embed="rId2" cstate="print"/>
                        <a:srcRect/>
                        <a:stretch>
                          <a:fillRect/>
                        </a:stretch>
                      </pic:blipFill>
                      <pic:spPr bwMode="auto">
                        <a:xfrm>
                          <a:off x="881" y="566"/>
                          <a:ext cx="1347" cy="1978"/>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6DB44247" id="Groupe 1" o:spid="_x0000_s1026" style="position:absolute;margin-left:544.1pt;margin-top:30.15pt;width:595.3pt;height:98.9pt;z-index:251659264;mso-position-horizontal:right;mso-position-horizontal-relative:page;mso-position-vertical-relative:page" coordorigin=",567" coordsize="11906,19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">
              <v:rect id="docshape2" o:spid="_x0000_s1027" style="position:absolute;top:1407;width:11906;height:8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" fillcolor="#19488b"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3" o:spid="_x0000_s1028" type="#_x0000_t75" style="position:absolute;left:10018;top:1633;width:1027;height:4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">
                <v:imagedata r:id="rId3" o:title=""/>
              </v:shape>
              <v:shape id="docshape4" o:spid="_x0000_s1029" type="#_x0000_t75" style="position:absolute;left:881;top:566;width:1347;height:19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">
                <v:imagedata r:id="rId4" o:title=""/>
              </v:shape>
              <w10:wrap anchorx="page" anchory="page"/>
            </v:group>
          </w:pict>
        </mc:Fallback>
      </mc:AlternateContent>
    </w:r>
    <w:r w:rsidRPr="00E70AE1">
      <w:rPr>
        <w:rFonts w:ascii="Arial" w:hAnsi="Arial" w:cs="Arial"/>
        <w:b/>
        <w:bCs/>
        <w:sz w:val="16"/>
        <w:szCs w:val="16"/>
      </w:rPr>
      <w:t>DIRECTION SUPPORTS, OUTILS ET SOLIDARITE</w:t>
    </w:r>
    <w:r w:rsidRPr="00E70AE1">
      <w:rPr>
        <w:rFonts w:ascii="Arial" w:hAnsi="Arial" w:cs="Arial"/>
        <w:b/>
        <w:bCs/>
        <w:sz w:val="16"/>
        <w:szCs w:val="16"/>
      </w:rPr>
      <w:tab/>
    </w:r>
    <w:r w:rsidRPr="00E70AE1">
      <w:rPr>
        <w:rFonts w:ascii="Arial" w:hAnsi="Arial" w:cs="Arial"/>
        <w:b/>
        <w:bCs/>
        <w:sz w:val="16"/>
        <w:szCs w:val="16"/>
      </w:rPr>
      <w:tab/>
    </w:r>
  </w:p>
  <w:p w14:paraId="3A0F49E5" w14:textId="084F83A1" w:rsidR="00285C9F" w:rsidRPr="00E70AE1" w:rsidRDefault="00285C9F" w:rsidP="00285C9F">
    <w:pPr>
      <w:pStyle w:val="En-tte"/>
      <w:tabs>
        <w:tab w:val="clear" w:pos="4536"/>
        <w:tab w:val="clear" w:pos="9072"/>
        <w:tab w:val="left" w:pos="1134"/>
      </w:tabs>
      <w:ind w:left="1418"/>
      <w:rPr>
        <w:rFonts w:ascii="Arial" w:hAnsi="Arial" w:cs="Arial"/>
      </w:rPr>
    </w:pPr>
    <w:r w:rsidRPr="00E70AE1">
      <w:rPr>
        <w:rFonts w:ascii="Arial" w:hAnsi="Arial" w:cs="Arial"/>
        <w:b/>
        <w:bCs/>
        <w:sz w:val="16"/>
        <w:szCs w:val="16"/>
      </w:rPr>
      <w:t>BUREAU DES MARCHES</w:t>
    </w:r>
  </w:p>
  <w:p w14:paraId="7792AB28" w14:textId="470E193B" w:rsidR="00285C9F" w:rsidRDefault="00285C9F" w:rsidP="00285C9F">
    <w:pPr>
      <w:pStyle w:val="En-tte"/>
      <w:tabs>
        <w:tab w:val="center" w:pos="4146"/>
        <w:tab w:val="right" w:pos="6839"/>
      </w:tabs>
      <w:ind w:left="2552"/>
      <w:jc w:val="right"/>
      <w:rPr>
        <w:b/>
        <w:bCs/>
      </w:rPr>
    </w:pPr>
  </w:p>
  <w:p w14:paraId="50BD1CFC" w14:textId="7A9F792B" w:rsidR="00285C9F" w:rsidRDefault="00285C9F" w:rsidP="00285C9F">
    <w:pPr>
      <w:pStyle w:val="En-tte"/>
      <w:tabs>
        <w:tab w:val="center" w:pos="4146"/>
        <w:tab w:val="right" w:pos="6839"/>
      </w:tabs>
      <w:jc w:val="right"/>
      <w:rPr>
        <w:b/>
        <w:bCs/>
      </w:rPr>
    </w:pPr>
  </w:p>
  <w:p w14:paraId="020DC857" w14:textId="77777777" w:rsidR="00285C9F" w:rsidRPr="001C4666" w:rsidRDefault="00285C9F" w:rsidP="00285C9F">
    <w:pPr>
      <w:pStyle w:val="En-tte"/>
      <w:tabs>
        <w:tab w:val="center" w:pos="4146"/>
        <w:tab w:val="right" w:pos="6839"/>
      </w:tabs>
      <w:jc w:val="right"/>
      <w:rPr>
        <w:b/>
        <w:bCs/>
      </w:rPr>
    </w:pPr>
  </w:p>
  <w:p w14:paraId="65CB6E72" w14:textId="77777777" w:rsidR="00285C9F" w:rsidRPr="001C4666" w:rsidRDefault="00285C9F" w:rsidP="00285C9F">
    <w:pPr>
      <w:pStyle w:val="En-tte"/>
    </w:pPr>
  </w:p>
  <w:p w14:paraId="4858F823" w14:textId="77777777" w:rsidR="00285C9F" w:rsidRPr="00634EC5" w:rsidRDefault="00285C9F" w:rsidP="00285C9F">
    <w:pPr>
      <w:pStyle w:val="En-tte"/>
    </w:pPr>
  </w:p>
  <w:p w14:paraId="28AA4FA3" w14:textId="77777777" w:rsidR="00285C9F" w:rsidRPr="00285C9F" w:rsidRDefault="00285C9F" w:rsidP="00285C9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4E24527E"/>
    <w:lvl w:ilvl="0">
      <w:start w:val="1"/>
      <w:numFmt w:val="decimal"/>
      <w:pStyle w:val="Listenumros2"/>
      <w:lvlText w:val="%1."/>
      <w:lvlJc w:val="left"/>
      <w:pPr>
        <w:tabs>
          <w:tab w:val="num" w:pos="643"/>
        </w:tabs>
        <w:ind w:left="643" w:hanging="360"/>
      </w:pPr>
    </w:lvl>
  </w:abstractNum>
  <w:abstractNum w:abstractNumId="1" w15:restartNumberingAfterBreak="0">
    <w:nsid w:val="FFFFFF88"/>
    <w:multiLevelType w:val="singleLevel"/>
    <w:tmpl w:val="82F8055C"/>
    <w:lvl w:ilvl="0">
      <w:start w:val="1"/>
      <w:numFmt w:val="decimal"/>
      <w:pStyle w:val="Listenumros"/>
      <w:lvlText w:val="%1."/>
      <w:lvlJc w:val="left"/>
      <w:pPr>
        <w:tabs>
          <w:tab w:val="num" w:pos="360"/>
        </w:tabs>
        <w:ind w:left="360" w:hanging="360"/>
      </w:pPr>
    </w:lvl>
  </w:abstractNum>
  <w:abstractNum w:abstractNumId="2" w15:restartNumberingAfterBreak="0">
    <w:nsid w:val="00513EAA"/>
    <w:multiLevelType w:val="singleLevel"/>
    <w:tmpl w:val="EFA08376"/>
    <w:lvl w:ilvl="0">
      <w:start w:val="1"/>
      <w:numFmt w:val="bullet"/>
      <w:lvlText w:val=""/>
      <w:lvlJc w:val="left"/>
      <w:pPr>
        <w:tabs>
          <w:tab w:val="num" w:pos="397"/>
        </w:tabs>
        <w:ind w:left="397" w:hanging="397"/>
      </w:pPr>
      <w:rPr>
        <w:rFonts w:ascii="Symbol" w:hAnsi="Symbol" w:hint="default"/>
      </w:rPr>
    </w:lvl>
  </w:abstractNum>
  <w:abstractNum w:abstractNumId="3" w15:restartNumberingAfterBreak="0">
    <w:nsid w:val="01B062F3"/>
    <w:multiLevelType w:val="singleLevel"/>
    <w:tmpl w:val="7A1CEB8A"/>
    <w:lvl w:ilvl="0">
      <w:start w:val="5"/>
      <w:numFmt w:val="bullet"/>
      <w:lvlText w:val="-"/>
      <w:lvlJc w:val="left"/>
      <w:pPr>
        <w:ind w:left="2203" w:hanging="360"/>
      </w:pPr>
      <w:rPr>
        <w:rFonts w:hint="default"/>
      </w:rPr>
    </w:lvl>
  </w:abstractNum>
  <w:abstractNum w:abstractNumId="4" w15:restartNumberingAfterBreak="0">
    <w:nsid w:val="039E7BD4"/>
    <w:multiLevelType w:val="singleLevel"/>
    <w:tmpl w:val="84E0162A"/>
    <w:lvl w:ilvl="0">
      <w:numFmt w:val="bullet"/>
      <w:lvlText w:val="-"/>
      <w:lvlJc w:val="left"/>
      <w:pPr>
        <w:tabs>
          <w:tab w:val="num" w:pos="2203"/>
        </w:tabs>
        <w:ind w:left="2203" w:hanging="360"/>
      </w:pPr>
      <w:rPr>
        <w:rFonts w:ascii="Times New Roman" w:hAnsi="Times New Roman" w:hint="default"/>
      </w:rPr>
    </w:lvl>
  </w:abstractNum>
  <w:abstractNum w:abstractNumId="5" w15:restartNumberingAfterBreak="0">
    <w:nsid w:val="06DE2D38"/>
    <w:multiLevelType w:val="singleLevel"/>
    <w:tmpl w:val="84E0162A"/>
    <w:lvl w:ilvl="0">
      <w:numFmt w:val="bullet"/>
      <w:lvlText w:val="-"/>
      <w:lvlJc w:val="left"/>
      <w:pPr>
        <w:tabs>
          <w:tab w:val="num" w:pos="2203"/>
        </w:tabs>
        <w:ind w:left="2203" w:hanging="360"/>
      </w:pPr>
      <w:rPr>
        <w:rFonts w:ascii="Times New Roman" w:hAnsi="Times New Roman" w:hint="default"/>
      </w:rPr>
    </w:lvl>
  </w:abstractNum>
  <w:abstractNum w:abstractNumId="6" w15:restartNumberingAfterBreak="0">
    <w:nsid w:val="07880F6B"/>
    <w:multiLevelType w:val="singleLevel"/>
    <w:tmpl w:val="84E0162A"/>
    <w:lvl w:ilvl="0">
      <w:numFmt w:val="bullet"/>
      <w:lvlText w:val="-"/>
      <w:lvlJc w:val="left"/>
      <w:pPr>
        <w:tabs>
          <w:tab w:val="num" w:pos="2203"/>
        </w:tabs>
        <w:ind w:left="2203" w:hanging="360"/>
      </w:pPr>
      <w:rPr>
        <w:rFonts w:ascii="Times New Roman" w:hAnsi="Times New Roman" w:hint="default"/>
      </w:rPr>
    </w:lvl>
  </w:abstractNum>
  <w:abstractNum w:abstractNumId="7" w15:restartNumberingAfterBreak="0">
    <w:nsid w:val="0A700BE0"/>
    <w:multiLevelType w:val="singleLevel"/>
    <w:tmpl w:val="84E0162A"/>
    <w:lvl w:ilvl="0">
      <w:numFmt w:val="bullet"/>
      <w:lvlText w:val="-"/>
      <w:lvlJc w:val="left"/>
      <w:pPr>
        <w:tabs>
          <w:tab w:val="num" w:pos="2203"/>
        </w:tabs>
        <w:ind w:left="2203" w:hanging="360"/>
      </w:pPr>
      <w:rPr>
        <w:rFonts w:ascii="Times New Roman" w:hAnsi="Times New Roman" w:hint="default"/>
      </w:rPr>
    </w:lvl>
  </w:abstractNum>
  <w:abstractNum w:abstractNumId="8" w15:restartNumberingAfterBreak="0">
    <w:nsid w:val="1060541E"/>
    <w:multiLevelType w:val="singleLevel"/>
    <w:tmpl w:val="84E0162A"/>
    <w:lvl w:ilvl="0">
      <w:numFmt w:val="bullet"/>
      <w:lvlText w:val="-"/>
      <w:lvlJc w:val="left"/>
      <w:pPr>
        <w:tabs>
          <w:tab w:val="num" w:pos="2203"/>
        </w:tabs>
        <w:ind w:left="2203" w:hanging="360"/>
      </w:pPr>
      <w:rPr>
        <w:rFonts w:ascii="Times New Roman" w:hAnsi="Times New Roman" w:hint="default"/>
      </w:rPr>
    </w:lvl>
  </w:abstractNum>
  <w:abstractNum w:abstractNumId="9" w15:restartNumberingAfterBreak="0">
    <w:nsid w:val="1151163E"/>
    <w:multiLevelType w:val="singleLevel"/>
    <w:tmpl w:val="74043E74"/>
    <w:lvl w:ilvl="0">
      <w:numFmt w:val="bullet"/>
      <w:lvlText w:val="-"/>
      <w:lvlJc w:val="left"/>
      <w:pPr>
        <w:tabs>
          <w:tab w:val="num" w:pos="2203"/>
        </w:tabs>
        <w:ind w:left="2203" w:hanging="360"/>
      </w:pPr>
      <w:rPr>
        <w:rFonts w:ascii="Times New Roman" w:hAnsi="Times New Roman" w:hint="default"/>
      </w:rPr>
    </w:lvl>
  </w:abstractNum>
  <w:abstractNum w:abstractNumId="10" w15:restartNumberingAfterBreak="0">
    <w:nsid w:val="14104CD9"/>
    <w:multiLevelType w:val="singleLevel"/>
    <w:tmpl w:val="84E0162A"/>
    <w:lvl w:ilvl="0">
      <w:numFmt w:val="bullet"/>
      <w:lvlText w:val="-"/>
      <w:lvlJc w:val="left"/>
      <w:pPr>
        <w:tabs>
          <w:tab w:val="num" w:pos="2203"/>
        </w:tabs>
        <w:ind w:left="2203" w:hanging="360"/>
      </w:pPr>
      <w:rPr>
        <w:rFonts w:ascii="Times New Roman" w:hAnsi="Times New Roman" w:hint="default"/>
      </w:rPr>
    </w:lvl>
  </w:abstractNum>
  <w:abstractNum w:abstractNumId="11" w15:restartNumberingAfterBreak="0">
    <w:nsid w:val="146D3FAE"/>
    <w:multiLevelType w:val="hybridMultilevel"/>
    <w:tmpl w:val="91C00112"/>
    <w:lvl w:ilvl="0" w:tplc="FFFFFFFF">
      <w:start w:val="5"/>
      <w:numFmt w:val="bullet"/>
      <w:lvlText w:val="-"/>
      <w:lvlJc w:val="left"/>
      <w:pPr>
        <w:ind w:left="1353" w:hanging="360"/>
      </w:pPr>
      <w:rPr>
        <w:rFonts w:hint="default"/>
      </w:rPr>
    </w:lvl>
    <w:lvl w:ilvl="1" w:tplc="FFFFFFFF" w:tentative="1">
      <w:start w:val="1"/>
      <w:numFmt w:val="bullet"/>
      <w:lvlText w:val="o"/>
      <w:lvlJc w:val="left"/>
      <w:pPr>
        <w:ind w:left="2073" w:hanging="360"/>
      </w:pPr>
      <w:rPr>
        <w:rFonts w:ascii="Courier New" w:hAnsi="Courier New" w:cs="Courier New" w:hint="default"/>
      </w:rPr>
    </w:lvl>
    <w:lvl w:ilvl="2" w:tplc="FFFFFFFF" w:tentative="1">
      <w:start w:val="1"/>
      <w:numFmt w:val="bullet"/>
      <w:lvlText w:val=""/>
      <w:lvlJc w:val="left"/>
      <w:pPr>
        <w:ind w:left="2793" w:hanging="360"/>
      </w:pPr>
      <w:rPr>
        <w:rFonts w:ascii="Wingdings" w:hAnsi="Wingdings" w:hint="default"/>
      </w:rPr>
    </w:lvl>
    <w:lvl w:ilvl="3" w:tplc="FFFFFFFF" w:tentative="1">
      <w:start w:val="1"/>
      <w:numFmt w:val="bullet"/>
      <w:lvlText w:val=""/>
      <w:lvlJc w:val="left"/>
      <w:pPr>
        <w:ind w:left="3513" w:hanging="360"/>
      </w:pPr>
      <w:rPr>
        <w:rFonts w:ascii="Symbol" w:hAnsi="Symbol" w:hint="default"/>
      </w:rPr>
    </w:lvl>
    <w:lvl w:ilvl="4" w:tplc="FFFFFFFF" w:tentative="1">
      <w:start w:val="1"/>
      <w:numFmt w:val="bullet"/>
      <w:lvlText w:val="o"/>
      <w:lvlJc w:val="left"/>
      <w:pPr>
        <w:ind w:left="4233" w:hanging="360"/>
      </w:pPr>
      <w:rPr>
        <w:rFonts w:ascii="Courier New" w:hAnsi="Courier New" w:cs="Courier New" w:hint="default"/>
      </w:rPr>
    </w:lvl>
    <w:lvl w:ilvl="5" w:tplc="FFFFFFFF" w:tentative="1">
      <w:start w:val="1"/>
      <w:numFmt w:val="bullet"/>
      <w:lvlText w:val=""/>
      <w:lvlJc w:val="left"/>
      <w:pPr>
        <w:ind w:left="4953" w:hanging="360"/>
      </w:pPr>
      <w:rPr>
        <w:rFonts w:ascii="Wingdings" w:hAnsi="Wingdings" w:hint="default"/>
      </w:rPr>
    </w:lvl>
    <w:lvl w:ilvl="6" w:tplc="FFFFFFFF" w:tentative="1">
      <w:start w:val="1"/>
      <w:numFmt w:val="bullet"/>
      <w:lvlText w:val=""/>
      <w:lvlJc w:val="left"/>
      <w:pPr>
        <w:ind w:left="5673" w:hanging="360"/>
      </w:pPr>
      <w:rPr>
        <w:rFonts w:ascii="Symbol" w:hAnsi="Symbol" w:hint="default"/>
      </w:rPr>
    </w:lvl>
    <w:lvl w:ilvl="7" w:tplc="FFFFFFFF" w:tentative="1">
      <w:start w:val="1"/>
      <w:numFmt w:val="bullet"/>
      <w:lvlText w:val="o"/>
      <w:lvlJc w:val="left"/>
      <w:pPr>
        <w:ind w:left="6393" w:hanging="360"/>
      </w:pPr>
      <w:rPr>
        <w:rFonts w:ascii="Courier New" w:hAnsi="Courier New" w:cs="Courier New" w:hint="default"/>
      </w:rPr>
    </w:lvl>
    <w:lvl w:ilvl="8" w:tplc="FFFFFFFF" w:tentative="1">
      <w:start w:val="1"/>
      <w:numFmt w:val="bullet"/>
      <w:lvlText w:val=""/>
      <w:lvlJc w:val="left"/>
      <w:pPr>
        <w:ind w:left="7113" w:hanging="360"/>
      </w:pPr>
      <w:rPr>
        <w:rFonts w:ascii="Wingdings" w:hAnsi="Wingdings" w:hint="default"/>
      </w:rPr>
    </w:lvl>
  </w:abstractNum>
  <w:abstractNum w:abstractNumId="12" w15:restartNumberingAfterBreak="0">
    <w:nsid w:val="17C34FB6"/>
    <w:multiLevelType w:val="hybridMultilevel"/>
    <w:tmpl w:val="69881938"/>
    <w:lvl w:ilvl="0" w:tplc="FFFFFFFF">
      <w:numFmt w:val="bullet"/>
      <w:lvlText w:val="-"/>
      <w:lvlJc w:val="left"/>
      <w:pPr>
        <w:ind w:left="1068" w:hanging="360"/>
      </w:pPr>
      <w:rPr>
        <w:rFonts w:ascii="Times New Roman" w:hAnsi="Times New Roman"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3" w15:restartNumberingAfterBreak="0">
    <w:nsid w:val="1DD77179"/>
    <w:multiLevelType w:val="singleLevel"/>
    <w:tmpl w:val="84E0162A"/>
    <w:lvl w:ilvl="0">
      <w:numFmt w:val="bullet"/>
      <w:lvlText w:val="-"/>
      <w:lvlJc w:val="left"/>
      <w:pPr>
        <w:tabs>
          <w:tab w:val="num" w:pos="2203"/>
        </w:tabs>
        <w:ind w:left="2203" w:hanging="360"/>
      </w:pPr>
      <w:rPr>
        <w:rFonts w:ascii="Times New Roman" w:hAnsi="Times New Roman" w:hint="default"/>
      </w:rPr>
    </w:lvl>
  </w:abstractNum>
  <w:abstractNum w:abstractNumId="14" w15:restartNumberingAfterBreak="0">
    <w:nsid w:val="1E0300FF"/>
    <w:multiLevelType w:val="singleLevel"/>
    <w:tmpl w:val="84E0162A"/>
    <w:lvl w:ilvl="0">
      <w:numFmt w:val="bullet"/>
      <w:lvlText w:val="-"/>
      <w:lvlJc w:val="left"/>
      <w:pPr>
        <w:tabs>
          <w:tab w:val="num" w:pos="2203"/>
        </w:tabs>
        <w:ind w:left="2203" w:hanging="360"/>
      </w:pPr>
      <w:rPr>
        <w:rFonts w:ascii="Times New Roman" w:hAnsi="Times New Roman" w:hint="default"/>
      </w:rPr>
    </w:lvl>
  </w:abstractNum>
  <w:abstractNum w:abstractNumId="15" w15:restartNumberingAfterBreak="0">
    <w:nsid w:val="1E6E1C44"/>
    <w:multiLevelType w:val="singleLevel"/>
    <w:tmpl w:val="84E0162A"/>
    <w:lvl w:ilvl="0">
      <w:numFmt w:val="bullet"/>
      <w:lvlText w:val="-"/>
      <w:lvlJc w:val="left"/>
      <w:pPr>
        <w:tabs>
          <w:tab w:val="num" w:pos="2203"/>
        </w:tabs>
        <w:ind w:left="2203" w:hanging="360"/>
      </w:pPr>
      <w:rPr>
        <w:rFonts w:ascii="Times New Roman" w:hAnsi="Times New Roman" w:hint="default"/>
      </w:rPr>
    </w:lvl>
  </w:abstractNum>
  <w:abstractNum w:abstractNumId="16" w15:restartNumberingAfterBreak="0">
    <w:nsid w:val="1F873AEC"/>
    <w:multiLevelType w:val="singleLevel"/>
    <w:tmpl w:val="EFA08376"/>
    <w:lvl w:ilvl="0">
      <w:start w:val="1"/>
      <w:numFmt w:val="bullet"/>
      <w:lvlText w:val=""/>
      <w:lvlJc w:val="left"/>
      <w:pPr>
        <w:tabs>
          <w:tab w:val="num" w:pos="397"/>
        </w:tabs>
        <w:ind w:left="397" w:hanging="397"/>
      </w:pPr>
      <w:rPr>
        <w:rFonts w:ascii="Symbol" w:hAnsi="Symbol" w:hint="default"/>
      </w:rPr>
    </w:lvl>
  </w:abstractNum>
  <w:abstractNum w:abstractNumId="17" w15:restartNumberingAfterBreak="0">
    <w:nsid w:val="213824B9"/>
    <w:multiLevelType w:val="singleLevel"/>
    <w:tmpl w:val="84E0162A"/>
    <w:lvl w:ilvl="0">
      <w:numFmt w:val="bullet"/>
      <w:lvlText w:val="-"/>
      <w:lvlJc w:val="left"/>
      <w:pPr>
        <w:tabs>
          <w:tab w:val="num" w:pos="2203"/>
        </w:tabs>
        <w:ind w:left="2203" w:hanging="360"/>
      </w:pPr>
      <w:rPr>
        <w:rFonts w:ascii="Times New Roman" w:hAnsi="Times New Roman" w:hint="default"/>
      </w:rPr>
    </w:lvl>
  </w:abstractNum>
  <w:abstractNum w:abstractNumId="18" w15:restartNumberingAfterBreak="0">
    <w:nsid w:val="23360BFA"/>
    <w:multiLevelType w:val="singleLevel"/>
    <w:tmpl w:val="EFA08376"/>
    <w:lvl w:ilvl="0">
      <w:start w:val="1"/>
      <w:numFmt w:val="bullet"/>
      <w:lvlText w:val=""/>
      <w:lvlJc w:val="left"/>
      <w:pPr>
        <w:tabs>
          <w:tab w:val="num" w:pos="397"/>
        </w:tabs>
        <w:ind w:left="397" w:hanging="397"/>
      </w:pPr>
      <w:rPr>
        <w:rFonts w:ascii="Symbol" w:hAnsi="Symbol" w:hint="default"/>
      </w:rPr>
    </w:lvl>
  </w:abstractNum>
  <w:abstractNum w:abstractNumId="19" w15:restartNumberingAfterBreak="0">
    <w:nsid w:val="23AD66CC"/>
    <w:multiLevelType w:val="hybridMultilevel"/>
    <w:tmpl w:val="C554D22A"/>
    <w:lvl w:ilvl="0" w:tplc="FFFFFFFF">
      <w:numFmt w:val="bullet"/>
      <w:lvlText w:val="-"/>
      <w:lvlJc w:val="left"/>
      <w:pPr>
        <w:ind w:left="1068" w:hanging="360"/>
      </w:pPr>
      <w:rPr>
        <w:rFonts w:ascii="Times New Roman" w:hAnsi="Times New Roman"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0" w15:restartNumberingAfterBreak="0">
    <w:nsid w:val="25CC3183"/>
    <w:multiLevelType w:val="singleLevel"/>
    <w:tmpl w:val="EFA08376"/>
    <w:lvl w:ilvl="0">
      <w:start w:val="1"/>
      <w:numFmt w:val="bullet"/>
      <w:lvlText w:val=""/>
      <w:lvlJc w:val="left"/>
      <w:pPr>
        <w:tabs>
          <w:tab w:val="num" w:pos="397"/>
        </w:tabs>
        <w:ind w:left="397" w:hanging="397"/>
      </w:pPr>
      <w:rPr>
        <w:rFonts w:ascii="Symbol" w:hAnsi="Symbol" w:hint="default"/>
      </w:rPr>
    </w:lvl>
  </w:abstractNum>
  <w:abstractNum w:abstractNumId="21" w15:restartNumberingAfterBreak="0">
    <w:nsid w:val="278A0648"/>
    <w:multiLevelType w:val="singleLevel"/>
    <w:tmpl w:val="84E0162A"/>
    <w:lvl w:ilvl="0">
      <w:numFmt w:val="bullet"/>
      <w:lvlText w:val="-"/>
      <w:lvlJc w:val="left"/>
      <w:pPr>
        <w:tabs>
          <w:tab w:val="num" w:pos="2203"/>
        </w:tabs>
        <w:ind w:left="2203" w:hanging="360"/>
      </w:pPr>
      <w:rPr>
        <w:rFonts w:ascii="Times New Roman" w:hAnsi="Times New Roman" w:hint="default"/>
      </w:rPr>
    </w:lvl>
  </w:abstractNum>
  <w:abstractNum w:abstractNumId="22" w15:restartNumberingAfterBreak="0">
    <w:nsid w:val="28DD586D"/>
    <w:multiLevelType w:val="hybridMultilevel"/>
    <w:tmpl w:val="83C6AC48"/>
    <w:lvl w:ilvl="0" w:tplc="19B6D6E4">
      <w:numFmt w:val="bullet"/>
      <w:lvlText w:val=""/>
      <w:lvlJc w:val="left"/>
      <w:pPr>
        <w:ind w:left="927" w:hanging="360"/>
      </w:pPr>
      <w:rPr>
        <w:rFonts w:ascii="Symbol" w:eastAsia="Times New Roman" w:hAnsi="Symbo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3" w15:restartNumberingAfterBreak="0">
    <w:nsid w:val="2F080D87"/>
    <w:multiLevelType w:val="singleLevel"/>
    <w:tmpl w:val="84E0162A"/>
    <w:lvl w:ilvl="0">
      <w:numFmt w:val="bullet"/>
      <w:lvlText w:val="-"/>
      <w:lvlJc w:val="left"/>
      <w:pPr>
        <w:tabs>
          <w:tab w:val="num" w:pos="2203"/>
        </w:tabs>
        <w:ind w:left="2203" w:hanging="360"/>
      </w:pPr>
      <w:rPr>
        <w:rFonts w:ascii="Times New Roman" w:hAnsi="Times New Roman" w:hint="default"/>
      </w:rPr>
    </w:lvl>
  </w:abstractNum>
  <w:abstractNum w:abstractNumId="24" w15:restartNumberingAfterBreak="0">
    <w:nsid w:val="30FD10E8"/>
    <w:multiLevelType w:val="singleLevel"/>
    <w:tmpl w:val="84E0162A"/>
    <w:lvl w:ilvl="0">
      <w:numFmt w:val="bullet"/>
      <w:lvlText w:val="-"/>
      <w:lvlJc w:val="left"/>
      <w:pPr>
        <w:tabs>
          <w:tab w:val="num" w:pos="2203"/>
        </w:tabs>
        <w:ind w:left="2203" w:hanging="360"/>
      </w:pPr>
      <w:rPr>
        <w:rFonts w:ascii="Times New Roman" w:hAnsi="Times New Roman" w:hint="default"/>
      </w:rPr>
    </w:lvl>
  </w:abstractNum>
  <w:abstractNum w:abstractNumId="25" w15:restartNumberingAfterBreak="0">
    <w:nsid w:val="31386F73"/>
    <w:multiLevelType w:val="singleLevel"/>
    <w:tmpl w:val="84E0162A"/>
    <w:lvl w:ilvl="0">
      <w:numFmt w:val="bullet"/>
      <w:lvlText w:val="-"/>
      <w:lvlJc w:val="left"/>
      <w:pPr>
        <w:tabs>
          <w:tab w:val="num" w:pos="2203"/>
        </w:tabs>
        <w:ind w:left="2203" w:hanging="360"/>
      </w:pPr>
      <w:rPr>
        <w:rFonts w:ascii="Times New Roman" w:hAnsi="Times New Roman" w:hint="default"/>
      </w:rPr>
    </w:lvl>
  </w:abstractNum>
  <w:abstractNum w:abstractNumId="26" w15:restartNumberingAfterBreak="0">
    <w:nsid w:val="31513EF1"/>
    <w:multiLevelType w:val="singleLevel"/>
    <w:tmpl w:val="84E0162A"/>
    <w:lvl w:ilvl="0">
      <w:numFmt w:val="bullet"/>
      <w:lvlText w:val="-"/>
      <w:lvlJc w:val="left"/>
      <w:pPr>
        <w:tabs>
          <w:tab w:val="num" w:pos="2203"/>
        </w:tabs>
        <w:ind w:left="2203" w:hanging="360"/>
      </w:pPr>
      <w:rPr>
        <w:rFonts w:ascii="Times New Roman" w:hAnsi="Times New Roman" w:hint="default"/>
      </w:rPr>
    </w:lvl>
  </w:abstractNum>
  <w:abstractNum w:abstractNumId="27" w15:restartNumberingAfterBreak="0">
    <w:nsid w:val="3231473B"/>
    <w:multiLevelType w:val="singleLevel"/>
    <w:tmpl w:val="84E0162A"/>
    <w:lvl w:ilvl="0">
      <w:numFmt w:val="bullet"/>
      <w:lvlText w:val="-"/>
      <w:lvlJc w:val="left"/>
      <w:pPr>
        <w:tabs>
          <w:tab w:val="num" w:pos="2203"/>
        </w:tabs>
        <w:ind w:left="2203" w:hanging="360"/>
      </w:pPr>
      <w:rPr>
        <w:rFonts w:ascii="Times New Roman" w:hAnsi="Times New Roman" w:hint="default"/>
      </w:rPr>
    </w:lvl>
  </w:abstractNum>
  <w:abstractNum w:abstractNumId="28" w15:restartNumberingAfterBreak="0">
    <w:nsid w:val="327A3A3C"/>
    <w:multiLevelType w:val="singleLevel"/>
    <w:tmpl w:val="84E0162A"/>
    <w:lvl w:ilvl="0">
      <w:numFmt w:val="bullet"/>
      <w:lvlText w:val="-"/>
      <w:lvlJc w:val="left"/>
      <w:pPr>
        <w:tabs>
          <w:tab w:val="num" w:pos="2203"/>
        </w:tabs>
        <w:ind w:left="2203" w:hanging="360"/>
      </w:pPr>
      <w:rPr>
        <w:rFonts w:ascii="Times New Roman" w:hAnsi="Times New Roman" w:hint="default"/>
      </w:rPr>
    </w:lvl>
  </w:abstractNum>
  <w:abstractNum w:abstractNumId="29" w15:restartNumberingAfterBreak="0">
    <w:nsid w:val="35693BB8"/>
    <w:multiLevelType w:val="singleLevel"/>
    <w:tmpl w:val="040C0017"/>
    <w:lvl w:ilvl="0">
      <w:start w:val="1"/>
      <w:numFmt w:val="lowerLetter"/>
      <w:lvlText w:val="%1)"/>
      <w:lvlJc w:val="left"/>
      <w:pPr>
        <w:tabs>
          <w:tab w:val="num" w:pos="360"/>
        </w:tabs>
        <w:ind w:left="360" w:hanging="360"/>
      </w:pPr>
    </w:lvl>
  </w:abstractNum>
  <w:abstractNum w:abstractNumId="30" w15:restartNumberingAfterBreak="0">
    <w:nsid w:val="35751707"/>
    <w:multiLevelType w:val="singleLevel"/>
    <w:tmpl w:val="74043E74"/>
    <w:lvl w:ilvl="0">
      <w:numFmt w:val="bullet"/>
      <w:lvlText w:val="-"/>
      <w:lvlJc w:val="left"/>
      <w:pPr>
        <w:tabs>
          <w:tab w:val="num" w:pos="2203"/>
        </w:tabs>
        <w:ind w:left="2203" w:hanging="360"/>
      </w:pPr>
      <w:rPr>
        <w:rFonts w:ascii="Times New Roman" w:hAnsi="Times New Roman" w:hint="default"/>
      </w:rPr>
    </w:lvl>
  </w:abstractNum>
  <w:abstractNum w:abstractNumId="31" w15:restartNumberingAfterBreak="0">
    <w:nsid w:val="3586264B"/>
    <w:multiLevelType w:val="singleLevel"/>
    <w:tmpl w:val="84E0162A"/>
    <w:lvl w:ilvl="0">
      <w:numFmt w:val="bullet"/>
      <w:lvlText w:val="-"/>
      <w:lvlJc w:val="left"/>
      <w:pPr>
        <w:tabs>
          <w:tab w:val="num" w:pos="2203"/>
        </w:tabs>
        <w:ind w:left="2203" w:hanging="360"/>
      </w:pPr>
      <w:rPr>
        <w:rFonts w:ascii="Times New Roman" w:hAnsi="Times New Roman" w:hint="default"/>
      </w:rPr>
    </w:lvl>
  </w:abstractNum>
  <w:abstractNum w:abstractNumId="32" w15:restartNumberingAfterBreak="0">
    <w:nsid w:val="37F4596A"/>
    <w:multiLevelType w:val="singleLevel"/>
    <w:tmpl w:val="EFA08376"/>
    <w:lvl w:ilvl="0">
      <w:start w:val="1"/>
      <w:numFmt w:val="bullet"/>
      <w:lvlText w:val=""/>
      <w:lvlJc w:val="left"/>
      <w:pPr>
        <w:tabs>
          <w:tab w:val="num" w:pos="397"/>
        </w:tabs>
        <w:ind w:left="397" w:hanging="397"/>
      </w:pPr>
      <w:rPr>
        <w:rFonts w:ascii="Symbol" w:hAnsi="Symbol" w:hint="default"/>
      </w:rPr>
    </w:lvl>
  </w:abstractNum>
  <w:abstractNum w:abstractNumId="33" w15:restartNumberingAfterBreak="0">
    <w:nsid w:val="39B93B76"/>
    <w:multiLevelType w:val="singleLevel"/>
    <w:tmpl w:val="84E0162A"/>
    <w:lvl w:ilvl="0">
      <w:numFmt w:val="bullet"/>
      <w:lvlText w:val="-"/>
      <w:lvlJc w:val="left"/>
      <w:pPr>
        <w:tabs>
          <w:tab w:val="num" w:pos="2203"/>
        </w:tabs>
        <w:ind w:left="2203" w:hanging="360"/>
      </w:pPr>
      <w:rPr>
        <w:rFonts w:ascii="Times New Roman" w:hAnsi="Times New Roman" w:hint="default"/>
      </w:rPr>
    </w:lvl>
  </w:abstractNum>
  <w:abstractNum w:abstractNumId="34" w15:restartNumberingAfterBreak="0">
    <w:nsid w:val="3C9279F3"/>
    <w:multiLevelType w:val="singleLevel"/>
    <w:tmpl w:val="84E0162A"/>
    <w:lvl w:ilvl="0">
      <w:numFmt w:val="bullet"/>
      <w:lvlText w:val="-"/>
      <w:lvlJc w:val="left"/>
      <w:pPr>
        <w:tabs>
          <w:tab w:val="num" w:pos="2203"/>
        </w:tabs>
        <w:ind w:left="2203" w:hanging="360"/>
      </w:pPr>
      <w:rPr>
        <w:rFonts w:ascii="Times New Roman" w:hAnsi="Times New Roman" w:hint="default"/>
      </w:rPr>
    </w:lvl>
  </w:abstractNum>
  <w:abstractNum w:abstractNumId="35" w15:restartNumberingAfterBreak="0">
    <w:nsid w:val="3CC2318F"/>
    <w:multiLevelType w:val="singleLevel"/>
    <w:tmpl w:val="84E0162A"/>
    <w:lvl w:ilvl="0">
      <w:numFmt w:val="bullet"/>
      <w:lvlText w:val="-"/>
      <w:lvlJc w:val="left"/>
      <w:pPr>
        <w:tabs>
          <w:tab w:val="num" w:pos="2203"/>
        </w:tabs>
        <w:ind w:left="2203" w:hanging="360"/>
      </w:pPr>
      <w:rPr>
        <w:rFonts w:ascii="Times New Roman" w:hAnsi="Times New Roman" w:hint="default"/>
      </w:rPr>
    </w:lvl>
  </w:abstractNum>
  <w:abstractNum w:abstractNumId="36" w15:restartNumberingAfterBreak="0">
    <w:nsid w:val="3EC971F6"/>
    <w:multiLevelType w:val="singleLevel"/>
    <w:tmpl w:val="84E0162A"/>
    <w:lvl w:ilvl="0">
      <w:numFmt w:val="bullet"/>
      <w:lvlText w:val="-"/>
      <w:lvlJc w:val="left"/>
      <w:pPr>
        <w:tabs>
          <w:tab w:val="num" w:pos="2203"/>
        </w:tabs>
        <w:ind w:left="2203" w:hanging="360"/>
      </w:pPr>
      <w:rPr>
        <w:rFonts w:ascii="Times New Roman" w:hAnsi="Times New Roman" w:hint="default"/>
      </w:rPr>
    </w:lvl>
  </w:abstractNum>
  <w:abstractNum w:abstractNumId="37" w15:restartNumberingAfterBreak="0">
    <w:nsid w:val="3FC22D06"/>
    <w:multiLevelType w:val="singleLevel"/>
    <w:tmpl w:val="84E0162A"/>
    <w:lvl w:ilvl="0">
      <w:numFmt w:val="bullet"/>
      <w:lvlText w:val="-"/>
      <w:lvlJc w:val="left"/>
      <w:pPr>
        <w:tabs>
          <w:tab w:val="num" w:pos="2203"/>
        </w:tabs>
        <w:ind w:left="2203" w:hanging="360"/>
      </w:pPr>
      <w:rPr>
        <w:rFonts w:ascii="Times New Roman" w:hAnsi="Times New Roman" w:hint="default"/>
      </w:rPr>
    </w:lvl>
  </w:abstractNum>
  <w:abstractNum w:abstractNumId="38" w15:restartNumberingAfterBreak="0">
    <w:nsid w:val="40566C68"/>
    <w:multiLevelType w:val="singleLevel"/>
    <w:tmpl w:val="84E0162A"/>
    <w:lvl w:ilvl="0">
      <w:numFmt w:val="bullet"/>
      <w:lvlText w:val="-"/>
      <w:lvlJc w:val="left"/>
      <w:pPr>
        <w:tabs>
          <w:tab w:val="num" w:pos="2203"/>
        </w:tabs>
        <w:ind w:left="2203" w:hanging="360"/>
      </w:pPr>
      <w:rPr>
        <w:rFonts w:ascii="Times New Roman" w:hAnsi="Times New Roman" w:hint="default"/>
      </w:rPr>
    </w:lvl>
  </w:abstractNum>
  <w:abstractNum w:abstractNumId="39" w15:restartNumberingAfterBreak="0">
    <w:nsid w:val="405F3235"/>
    <w:multiLevelType w:val="hybridMultilevel"/>
    <w:tmpl w:val="BF6ADA6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15:restartNumberingAfterBreak="0">
    <w:nsid w:val="428524F2"/>
    <w:multiLevelType w:val="singleLevel"/>
    <w:tmpl w:val="EFA08376"/>
    <w:lvl w:ilvl="0">
      <w:start w:val="1"/>
      <w:numFmt w:val="bullet"/>
      <w:lvlText w:val=""/>
      <w:lvlJc w:val="left"/>
      <w:pPr>
        <w:tabs>
          <w:tab w:val="num" w:pos="397"/>
        </w:tabs>
        <w:ind w:left="397" w:hanging="397"/>
      </w:pPr>
      <w:rPr>
        <w:rFonts w:ascii="Symbol" w:hAnsi="Symbol" w:hint="default"/>
      </w:rPr>
    </w:lvl>
  </w:abstractNum>
  <w:abstractNum w:abstractNumId="41" w15:restartNumberingAfterBreak="0">
    <w:nsid w:val="447C14B9"/>
    <w:multiLevelType w:val="singleLevel"/>
    <w:tmpl w:val="84E0162A"/>
    <w:lvl w:ilvl="0">
      <w:numFmt w:val="bullet"/>
      <w:lvlText w:val="-"/>
      <w:lvlJc w:val="left"/>
      <w:pPr>
        <w:tabs>
          <w:tab w:val="num" w:pos="2203"/>
        </w:tabs>
        <w:ind w:left="2203" w:hanging="360"/>
      </w:pPr>
      <w:rPr>
        <w:rFonts w:ascii="Times New Roman" w:hAnsi="Times New Roman" w:hint="default"/>
      </w:rPr>
    </w:lvl>
  </w:abstractNum>
  <w:abstractNum w:abstractNumId="42" w15:restartNumberingAfterBreak="0">
    <w:nsid w:val="47391D6F"/>
    <w:multiLevelType w:val="singleLevel"/>
    <w:tmpl w:val="84E0162A"/>
    <w:lvl w:ilvl="0">
      <w:numFmt w:val="bullet"/>
      <w:lvlText w:val="-"/>
      <w:lvlJc w:val="left"/>
      <w:pPr>
        <w:tabs>
          <w:tab w:val="num" w:pos="2203"/>
        </w:tabs>
        <w:ind w:left="2203" w:hanging="360"/>
      </w:pPr>
      <w:rPr>
        <w:rFonts w:ascii="Times New Roman" w:hAnsi="Times New Roman" w:hint="default"/>
      </w:rPr>
    </w:lvl>
  </w:abstractNum>
  <w:abstractNum w:abstractNumId="43" w15:restartNumberingAfterBreak="0">
    <w:nsid w:val="4956276D"/>
    <w:multiLevelType w:val="singleLevel"/>
    <w:tmpl w:val="84E0162A"/>
    <w:lvl w:ilvl="0">
      <w:numFmt w:val="bullet"/>
      <w:lvlText w:val="-"/>
      <w:lvlJc w:val="left"/>
      <w:pPr>
        <w:tabs>
          <w:tab w:val="num" w:pos="2203"/>
        </w:tabs>
        <w:ind w:left="2203" w:hanging="360"/>
      </w:pPr>
      <w:rPr>
        <w:rFonts w:ascii="Times New Roman" w:hAnsi="Times New Roman" w:hint="default"/>
      </w:rPr>
    </w:lvl>
  </w:abstractNum>
  <w:abstractNum w:abstractNumId="44" w15:restartNumberingAfterBreak="0">
    <w:nsid w:val="498C421A"/>
    <w:multiLevelType w:val="singleLevel"/>
    <w:tmpl w:val="488C8FBC"/>
    <w:lvl w:ilvl="0">
      <w:start w:val="2"/>
      <w:numFmt w:val="bullet"/>
      <w:lvlText w:val=""/>
      <w:lvlJc w:val="left"/>
      <w:pPr>
        <w:tabs>
          <w:tab w:val="num" w:pos="1069"/>
        </w:tabs>
        <w:ind w:left="1069" w:hanging="360"/>
      </w:pPr>
      <w:rPr>
        <w:rFonts w:ascii="Symbol" w:hAnsi="Symbol" w:hint="default"/>
      </w:rPr>
    </w:lvl>
  </w:abstractNum>
  <w:abstractNum w:abstractNumId="45" w15:restartNumberingAfterBreak="0">
    <w:nsid w:val="4D6E2ACA"/>
    <w:multiLevelType w:val="singleLevel"/>
    <w:tmpl w:val="84E0162A"/>
    <w:lvl w:ilvl="0">
      <w:numFmt w:val="bullet"/>
      <w:lvlText w:val="-"/>
      <w:lvlJc w:val="left"/>
      <w:pPr>
        <w:tabs>
          <w:tab w:val="num" w:pos="2203"/>
        </w:tabs>
        <w:ind w:left="2203" w:hanging="360"/>
      </w:pPr>
      <w:rPr>
        <w:rFonts w:ascii="Times New Roman" w:hAnsi="Times New Roman" w:hint="default"/>
      </w:rPr>
    </w:lvl>
  </w:abstractNum>
  <w:abstractNum w:abstractNumId="46" w15:restartNumberingAfterBreak="0">
    <w:nsid w:val="4EF431ED"/>
    <w:multiLevelType w:val="singleLevel"/>
    <w:tmpl w:val="84E0162A"/>
    <w:lvl w:ilvl="0">
      <w:numFmt w:val="bullet"/>
      <w:lvlText w:val="-"/>
      <w:lvlJc w:val="left"/>
      <w:pPr>
        <w:tabs>
          <w:tab w:val="num" w:pos="2203"/>
        </w:tabs>
        <w:ind w:left="2203" w:hanging="360"/>
      </w:pPr>
      <w:rPr>
        <w:rFonts w:ascii="Times New Roman" w:hAnsi="Times New Roman" w:hint="default"/>
      </w:rPr>
    </w:lvl>
  </w:abstractNum>
  <w:abstractNum w:abstractNumId="47" w15:restartNumberingAfterBreak="0">
    <w:nsid w:val="51480E35"/>
    <w:multiLevelType w:val="singleLevel"/>
    <w:tmpl w:val="EFA08376"/>
    <w:lvl w:ilvl="0">
      <w:start w:val="1"/>
      <w:numFmt w:val="bullet"/>
      <w:lvlText w:val=""/>
      <w:lvlJc w:val="left"/>
      <w:pPr>
        <w:tabs>
          <w:tab w:val="num" w:pos="397"/>
        </w:tabs>
        <w:ind w:left="397" w:hanging="397"/>
      </w:pPr>
      <w:rPr>
        <w:rFonts w:ascii="Symbol" w:hAnsi="Symbol" w:hint="default"/>
      </w:rPr>
    </w:lvl>
  </w:abstractNum>
  <w:abstractNum w:abstractNumId="48" w15:restartNumberingAfterBreak="0">
    <w:nsid w:val="549B09AC"/>
    <w:multiLevelType w:val="singleLevel"/>
    <w:tmpl w:val="84E0162A"/>
    <w:lvl w:ilvl="0">
      <w:numFmt w:val="bullet"/>
      <w:lvlText w:val="-"/>
      <w:lvlJc w:val="left"/>
      <w:pPr>
        <w:tabs>
          <w:tab w:val="num" w:pos="2203"/>
        </w:tabs>
        <w:ind w:left="2203" w:hanging="360"/>
      </w:pPr>
      <w:rPr>
        <w:rFonts w:ascii="Times New Roman" w:hAnsi="Times New Roman" w:hint="default"/>
      </w:rPr>
    </w:lvl>
  </w:abstractNum>
  <w:abstractNum w:abstractNumId="49" w15:restartNumberingAfterBreak="0">
    <w:nsid w:val="54E2224D"/>
    <w:multiLevelType w:val="singleLevel"/>
    <w:tmpl w:val="84E0162A"/>
    <w:lvl w:ilvl="0">
      <w:numFmt w:val="bullet"/>
      <w:lvlText w:val="-"/>
      <w:lvlJc w:val="left"/>
      <w:pPr>
        <w:tabs>
          <w:tab w:val="num" w:pos="2203"/>
        </w:tabs>
        <w:ind w:left="2203" w:hanging="360"/>
      </w:pPr>
      <w:rPr>
        <w:rFonts w:ascii="Times New Roman" w:hAnsi="Times New Roman" w:hint="default"/>
      </w:rPr>
    </w:lvl>
  </w:abstractNum>
  <w:abstractNum w:abstractNumId="50" w15:restartNumberingAfterBreak="0">
    <w:nsid w:val="55833EE4"/>
    <w:multiLevelType w:val="singleLevel"/>
    <w:tmpl w:val="84E0162A"/>
    <w:lvl w:ilvl="0">
      <w:numFmt w:val="bullet"/>
      <w:lvlText w:val="-"/>
      <w:lvlJc w:val="left"/>
      <w:pPr>
        <w:tabs>
          <w:tab w:val="num" w:pos="2203"/>
        </w:tabs>
        <w:ind w:left="2203" w:hanging="360"/>
      </w:pPr>
      <w:rPr>
        <w:rFonts w:ascii="Times New Roman" w:hAnsi="Times New Roman" w:hint="default"/>
      </w:rPr>
    </w:lvl>
  </w:abstractNum>
  <w:abstractNum w:abstractNumId="51" w15:restartNumberingAfterBreak="0">
    <w:nsid w:val="56110BFC"/>
    <w:multiLevelType w:val="singleLevel"/>
    <w:tmpl w:val="84E0162A"/>
    <w:lvl w:ilvl="0">
      <w:numFmt w:val="bullet"/>
      <w:lvlText w:val="-"/>
      <w:lvlJc w:val="left"/>
      <w:pPr>
        <w:tabs>
          <w:tab w:val="num" w:pos="2203"/>
        </w:tabs>
        <w:ind w:left="2203" w:hanging="360"/>
      </w:pPr>
      <w:rPr>
        <w:rFonts w:ascii="Times New Roman" w:hAnsi="Times New Roman" w:hint="default"/>
      </w:rPr>
    </w:lvl>
  </w:abstractNum>
  <w:abstractNum w:abstractNumId="52" w15:restartNumberingAfterBreak="0">
    <w:nsid w:val="56122CA7"/>
    <w:multiLevelType w:val="singleLevel"/>
    <w:tmpl w:val="84E0162A"/>
    <w:lvl w:ilvl="0">
      <w:numFmt w:val="bullet"/>
      <w:lvlText w:val="-"/>
      <w:lvlJc w:val="left"/>
      <w:pPr>
        <w:tabs>
          <w:tab w:val="num" w:pos="2203"/>
        </w:tabs>
        <w:ind w:left="2203" w:hanging="360"/>
      </w:pPr>
      <w:rPr>
        <w:rFonts w:ascii="Times New Roman" w:hAnsi="Times New Roman" w:hint="default"/>
      </w:rPr>
    </w:lvl>
  </w:abstractNum>
  <w:abstractNum w:abstractNumId="53" w15:restartNumberingAfterBreak="0">
    <w:nsid w:val="5A9C4E51"/>
    <w:multiLevelType w:val="singleLevel"/>
    <w:tmpl w:val="74043E74"/>
    <w:lvl w:ilvl="0">
      <w:numFmt w:val="bullet"/>
      <w:lvlText w:val="-"/>
      <w:lvlJc w:val="left"/>
      <w:pPr>
        <w:tabs>
          <w:tab w:val="num" w:pos="2203"/>
        </w:tabs>
        <w:ind w:left="2203" w:hanging="360"/>
      </w:pPr>
      <w:rPr>
        <w:rFonts w:ascii="Times New Roman" w:hAnsi="Times New Roman" w:hint="default"/>
      </w:rPr>
    </w:lvl>
  </w:abstractNum>
  <w:abstractNum w:abstractNumId="54" w15:restartNumberingAfterBreak="0">
    <w:nsid w:val="5C881209"/>
    <w:multiLevelType w:val="singleLevel"/>
    <w:tmpl w:val="84E0162A"/>
    <w:lvl w:ilvl="0">
      <w:numFmt w:val="bullet"/>
      <w:lvlText w:val="-"/>
      <w:lvlJc w:val="left"/>
      <w:pPr>
        <w:ind w:left="360" w:hanging="360"/>
      </w:pPr>
      <w:rPr>
        <w:rFonts w:ascii="Times New Roman" w:hAnsi="Times New Roman" w:hint="default"/>
      </w:rPr>
    </w:lvl>
  </w:abstractNum>
  <w:abstractNum w:abstractNumId="55" w15:restartNumberingAfterBreak="0">
    <w:nsid w:val="5E436A2B"/>
    <w:multiLevelType w:val="singleLevel"/>
    <w:tmpl w:val="84E0162A"/>
    <w:lvl w:ilvl="0">
      <w:numFmt w:val="bullet"/>
      <w:lvlText w:val="-"/>
      <w:lvlJc w:val="left"/>
      <w:pPr>
        <w:tabs>
          <w:tab w:val="num" w:pos="2203"/>
        </w:tabs>
        <w:ind w:left="2203" w:hanging="360"/>
      </w:pPr>
      <w:rPr>
        <w:rFonts w:ascii="Times New Roman" w:hAnsi="Times New Roman" w:hint="default"/>
      </w:rPr>
    </w:lvl>
  </w:abstractNum>
  <w:abstractNum w:abstractNumId="56" w15:restartNumberingAfterBreak="0">
    <w:nsid w:val="65D60933"/>
    <w:multiLevelType w:val="singleLevel"/>
    <w:tmpl w:val="84E0162A"/>
    <w:lvl w:ilvl="0">
      <w:numFmt w:val="bullet"/>
      <w:lvlText w:val="-"/>
      <w:lvlJc w:val="left"/>
      <w:pPr>
        <w:tabs>
          <w:tab w:val="num" w:pos="2203"/>
        </w:tabs>
        <w:ind w:left="2203" w:hanging="360"/>
      </w:pPr>
      <w:rPr>
        <w:rFonts w:ascii="Times New Roman" w:hAnsi="Times New Roman" w:hint="default"/>
      </w:rPr>
    </w:lvl>
  </w:abstractNum>
  <w:abstractNum w:abstractNumId="57" w15:restartNumberingAfterBreak="0">
    <w:nsid w:val="6D85591B"/>
    <w:multiLevelType w:val="singleLevel"/>
    <w:tmpl w:val="84E0162A"/>
    <w:lvl w:ilvl="0">
      <w:numFmt w:val="bullet"/>
      <w:lvlText w:val="-"/>
      <w:lvlJc w:val="left"/>
      <w:pPr>
        <w:tabs>
          <w:tab w:val="num" w:pos="2203"/>
        </w:tabs>
        <w:ind w:left="2203" w:hanging="360"/>
      </w:pPr>
      <w:rPr>
        <w:rFonts w:ascii="Times New Roman" w:hAnsi="Times New Roman" w:hint="default"/>
      </w:rPr>
    </w:lvl>
  </w:abstractNum>
  <w:abstractNum w:abstractNumId="58" w15:restartNumberingAfterBreak="0">
    <w:nsid w:val="70C750B2"/>
    <w:multiLevelType w:val="singleLevel"/>
    <w:tmpl w:val="84E0162A"/>
    <w:lvl w:ilvl="0">
      <w:numFmt w:val="bullet"/>
      <w:lvlText w:val="-"/>
      <w:lvlJc w:val="left"/>
      <w:pPr>
        <w:tabs>
          <w:tab w:val="num" w:pos="2203"/>
        </w:tabs>
        <w:ind w:left="2203" w:hanging="360"/>
      </w:pPr>
      <w:rPr>
        <w:rFonts w:ascii="Times New Roman" w:hAnsi="Times New Roman" w:hint="default"/>
      </w:rPr>
    </w:lvl>
  </w:abstractNum>
  <w:abstractNum w:abstractNumId="59" w15:restartNumberingAfterBreak="0">
    <w:nsid w:val="71910E00"/>
    <w:multiLevelType w:val="singleLevel"/>
    <w:tmpl w:val="84E0162A"/>
    <w:lvl w:ilvl="0">
      <w:numFmt w:val="bullet"/>
      <w:lvlText w:val="-"/>
      <w:lvlJc w:val="left"/>
      <w:pPr>
        <w:tabs>
          <w:tab w:val="num" w:pos="2203"/>
        </w:tabs>
        <w:ind w:left="2203" w:hanging="360"/>
      </w:pPr>
      <w:rPr>
        <w:rFonts w:ascii="Times New Roman" w:hAnsi="Times New Roman" w:hint="default"/>
      </w:rPr>
    </w:lvl>
  </w:abstractNum>
  <w:abstractNum w:abstractNumId="60" w15:restartNumberingAfterBreak="0">
    <w:nsid w:val="71952CBE"/>
    <w:multiLevelType w:val="singleLevel"/>
    <w:tmpl w:val="84E0162A"/>
    <w:lvl w:ilvl="0">
      <w:numFmt w:val="bullet"/>
      <w:lvlText w:val="-"/>
      <w:lvlJc w:val="left"/>
      <w:pPr>
        <w:tabs>
          <w:tab w:val="num" w:pos="2203"/>
        </w:tabs>
        <w:ind w:left="2203" w:hanging="360"/>
      </w:pPr>
      <w:rPr>
        <w:rFonts w:ascii="Times New Roman" w:hAnsi="Times New Roman" w:hint="default"/>
      </w:rPr>
    </w:lvl>
  </w:abstractNum>
  <w:abstractNum w:abstractNumId="61" w15:restartNumberingAfterBreak="0">
    <w:nsid w:val="757437B2"/>
    <w:multiLevelType w:val="singleLevel"/>
    <w:tmpl w:val="84E0162A"/>
    <w:lvl w:ilvl="0">
      <w:numFmt w:val="bullet"/>
      <w:lvlText w:val="-"/>
      <w:lvlJc w:val="left"/>
      <w:pPr>
        <w:tabs>
          <w:tab w:val="num" w:pos="2203"/>
        </w:tabs>
        <w:ind w:left="2203" w:hanging="360"/>
      </w:pPr>
      <w:rPr>
        <w:rFonts w:ascii="Times New Roman" w:hAnsi="Times New Roman" w:hint="default"/>
      </w:rPr>
    </w:lvl>
  </w:abstractNum>
  <w:abstractNum w:abstractNumId="62" w15:restartNumberingAfterBreak="0">
    <w:nsid w:val="75E76093"/>
    <w:multiLevelType w:val="singleLevel"/>
    <w:tmpl w:val="84E0162A"/>
    <w:lvl w:ilvl="0">
      <w:numFmt w:val="bullet"/>
      <w:lvlText w:val="-"/>
      <w:lvlJc w:val="left"/>
      <w:pPr>
        <w:tabs>
          <w:tab w:val="num" w:pos="2203"/>
        </w:tabs>
        <w:ind w:left="2203" w:hanging="360"/>
      </w:pPr>
      <w:rPr>
        <w:rFonts w:ascii="Times New Roman" w:hAnsi="Times New Roman" w:hint="default"/>
      </w:rPr>
    </w:lvl>
  </w:abstractNum>
  <w:abstractNum w:abstractNumId="63" w15:restartNumberingAfterBreak="0">
    <w:nsid w:val="7B007D74"/>
    <w:multiLevelType w:val="hybridMultilevel"/>
    <w:tmpl w:val="62ACEBBA"/>
    <w:lvl w:ilvl="0" w:tplc="84E0162A">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7D05720D"/>
    <w:multiLevelType w:val="singleLevel"/>
    <w:tmpl w:val="EFA08376"/>
    <w:lvl w:ilvl="0">
      <w:start w:val="1"/>
      <w:numFmt w:val="bullet"/>
      <w:lvlText w:val=""/>
      <w:lvlJc w:val="left"/>
      <w:pPr>
        <w:tabs>
          <w:tab w:val="num" w:pos="397"/>
        </w:tabs>
        <w:ind w:left="397" w:hanging="397"/>
      </w:pPr>
      <w:rPr>
        <w:rFonts w:ascii="Symbol" w:hAnsi="Symbol" w:hint="default"/>
      </w:rPr>
    </w:lvl>
  </w:abstractNum>
  <w:abstractNum w:abstractNumId="65" w15:restartNumberingAfterBreak="0">
    <w:nsid w:val="7E42006C"/>
    <w:multiLevelType w:val="singleLevel"/>
    <w:tmpl w:val="A2729BD2"/>
    <w:lvl w:ilvl="0">
      <w:numFmt w:val="bullet"/>
      <w:pStyle w:val="Titre9"/>
      <w:lvlText w:val="-"/>
      <w:lvlJc w:val="left"/>
      <w:pPr>
        <w:tabs>
          <w:tab w:val="num" w:pos="2203"/>
        </w:tabs>
        <w:ind w:left="2203" w:hanging="360"/>
      </w:pPr>
      <w:rPr>
        <w:rFonts w:ascii="Times New Roman" w:hAnsi="Times New Roman" w:hint="default"/>
      </w:rPr>
    </w:lvl>
  </w:abstractNum>
  <w:abstractNum w:abstractNumId="66" w15:restartNumberingAfterBreak="0">
    <w:nsid w:val="7F0538DD"/>
    <w:multiLevelType w:val="singleLevel"/>
    <w:tmpl w:val="84E0162A"/>
    <w:lvl w:ilvl="0">
      <w:numFmt w:val="bullet"/>
      <w:lvlText w:val="-"/>
      <w:lvlJc w:val="left"/>
      <w:pPr>
        <w:tabs>
          <w:tab w:val="num" w:pos="2203"/>
        </w:tabs>
        <w:ind w:left="2203" w:hanging="360"/>
      </w:pPr>
      <w:rPr>
        <w:rFonts w:ascii="Times New Roman" w:hAnsi="Times New Roman" w:hint="default"/>
      </w:rPr>
    </w:lvl>
  </w:abstractNum>
  <w:abstractNum w:abstractNumId="67" w15:restartNumberingAfterBreak="0">
    <w:nsid w:val="7FBE711E"/>
    <w:multiLevelType w:val="singleLevel"/>
    <w:tmpl w:val="74043E74"/>
    <w:lvl w:ilvl="0">
      <w:numFmt w:val="bullet"/>
      <w:lvlText w:val="-"/>
      <w:lvlJc w:val="left"/>
      <w:pPr>
        <w:tabs>
          <w:tab w:val="num" w:pos="2203"/>
        </w:tabs>
        <w:ind w:left="2203" w:hanging="360"/>
      </w:pPr>
      <w:rPr>
        <w:rFonts w:ascii="Times New Roman" w:hAnsi="Times New Roman" w:hint="default"/>
      </w:rPr>
    </w:lvl>
  </w:abstractNum>
  <w:num w:numId="1" w16cid:durableId="1118599470">
    <w:abstractNumId w:val="1"/>
  </w:num>
  <w:num w:numId="2" w16cid:durableId="485556345">
    <w:abstractNumId w:val="0"/>
  </w:num>
  <w:num w:numId="3" w16cid:durableId="1600524512">
    <w:abstractNumId w:val="44"/>
  </w:num>
  <w:num w:numId="4" w16cid:durableId="387807813">
    <w:abstractNumId w:val="10"/>
  </w:num>
  <w:num w:numId="5" w16cid:durableId="216432190">
    <w:abstractNumId w:val="56"/>
  </w:num>
  <w:num w:numId="6" w16cid:durableId="1480684761">
    <w:abstractNumId w:val="15"/>
  </w:num>
  <w:num w:numId="7" w16cid:durableId="1895658941">
    <w:abstractNumId w:val="5"/>
  </w:num>
  <w:num w:numId="8" w16cid:durableId="518277434">
    <w:abstractNumId w:val="61"/>
  </w:num>
  <w:num w:numId="9" w16cid:durableId="1918588596">
    <w:abstractNumId w:val="59"/>
  </w:num>
  <w:num w:numId="10" w16cid:durableId="1945115092">
    <w:abstractNumId w:val="42"/>
  </w:num>
  <w:num w:numId="11" w16cid:durableId="490370473">
    <w:abstractNumId w:val="24"/>
  </w:num>
  <w:num w:numId="12" w16cid:durableId="810445935">
    <w:abstractNumId w:val="38"/>
  </w:num>
  <w:num w:numId="13" w16cid:durableId="680546307">
    <w:abstractNumId w:val="21"/>
  </w:num>
  <w:num w:numId="14" w16cid:durableId="1056196848">
    <w:abstractNumId w:val="28"/>
  </w:num>
  <w:num w:numId="15" w16cid:durableId="1833790156">
    <w:abstractNumId w:val="52"/>
  </w:num>
  <w:num w:numId="16" w16cid:durableId="1603758124">
    <w:abstractNumId w:val="36"/>
  </w:num>
  <w:num w:numId="17" w16cid:durableId="796143721">
    <w:abstractNumId w:val="35"/>
  </w:num>
  <w:num w:numId="18" w16cid:durableId="1617326817">
    <w:abstractNumId w:val="6"/>
  </w:num>
  <w:num w:numId="19" w16cid:durableId="6097668">
    <w:abstractNumId w:val="41"/>
  </w:num>
  <w:num w:numId="20" w16cid:durableId="1338577230">
    <w:abstractNumId w:val="55"/>
  </w:num>
  <w:num w:numId="21" w16cid:durableId="166797157">
    <w:abstractNumId w:val="33"/>
  </w:num>
  <w:num w:numId="22" w16cid:durableId="234167208">
    <w:abstractNumId w:val="45"/>
  </w:num>
  <w:num w:numId="23" w16cid:durableId="676006608">
    <w:abstractNumId w:val="50"/>
  </w:num>
  <w:num w:numId="24" w16cid:durableId="1973636626">
    <w:abstractNumId w:val="57"/>
  </w:num>
  <w:num w:numId="25" w16cid:durableId="1352490604">
    <w:abstractNumId w:val="31"/>
  </w:num>
  <w:num w:numId="26" w16cid:durableId="731276638">
    <w:abstractNumId w:val="27"/>
  </w:num>
  <w:num w:numId="27" w16cid:durableId="517622447">
    <w:abstractNumId w:val="17"/>
  </w:num>
  <w:num w:numId="28" w16cid:durableId="1536886189">
    <w:abstractNumId w:val="66"/>
  </w:num>
  <w:num w:numId="29" w16cid:durableId="1566256731">
    <w:abstractNumId w:val="26"/>
  </w:num>
  <w:num w:numId="30" w16cid:durableId="596211636">
    <w:abstractNumId w:val="48"/>
  </w:num>
  <w:num w:numId="31" w16cid:durableId="124393009">
    <w:abstractNumId w:val="37"/>
  </w:num>
  <w:num w:numId="32" w16cid:durableId="43724696">
    <w:abstractNumId w:val="4"/>
  </w:num>
  <w:num w:numId="33" w16cid:durableId="392003421">
    <w:abstractNumId w:val="46"/>
  </w:num>
  <w:num w:numId="34" w16cid:durableId="1536114771">
    <w:abstractNumId w:val="7"/>
  </w:num>
  <w:num w:numId="35" w16cid:durableId="1920475913">
    <w:abstractNumId w:val="23"/>
  </w:num>
  <w:num w:numId="36" w16cid:durableId="1039285304">
    <w:abstractNumId w:val="14"/>
  </w:num>
  <w:num w:numId="37" w16cid:durableId="60954698">
    <w:abstractNumId w:val="49"/>
  </w:num>
  <w:num w:numId="38" w16cid:durableId="2128695135">
    <w:abstractNumId w:val="8"/>
  </w:num>
  <w:num w:numId="39" w16cid:durableId="1219827442">
    <w:abstractNumId w:val="51"/>
  </w:num>
  <w:num w:numId="40" w16cid:durableId="1821917869">
    <w:abstractNumId w:val="43"/>
  </w:num>
  <w:num w:numId="41" w16cid:durableId="686715432">
    <w:abstractNumId w:val="34"/>
  </w:num>
  <w:num w:numId="42" w16cid:durableId="908882827">
    <w:abstractNumId w:val="25"/>
  </w:num>
  <w:num w:numId="43" w16cid:durableId="1523398392">
    <w:abstractNumId w:val="58"/>
  </w:num>
  <w:num w:numId="44" w16cid:durableId="31224608">
    <w:abstractNumId w:val="60"/>
  </w:num>
  <w:num w:numId="45" w16cid:durableId="1470824496">
    <w:abstractNumId w:val="13"/>
  </w:num>
  <w:num w:numId="46" w16cid:durableId="1436437461">
    <w:abstractNumId w:val="62"/>
  </w:num>
  <w:num w:numId="47" w16cid:durableId="8332579">
    <w:abstractNumId w:val="65"/>
  </w:num>
  <w:num w:numId="48" w16cid:durableId="1656492489">
    <w:abstractNumId w:val="3"/>
  </w:num>
  <w:num w:numId="49" w16cid:durableId="1984194825">
    <w:abstractNumId w:val="67"/>
  </w:num>
  <w:num w:numId="50" w16cid:durableId="1402287990">
    <w:abstractNumId w:val="53"/>
  </w:num>
  <w:num w:numId="51" w16cid:durableId="2054116949">
    <w:abstractNumId w:val="29"/>
  </w:num>
  <w:num w:numId="52" w16cid:durableId="1355422710">
    <w:abstractNumId w:val="30"/>
  </w:num>
  <w:num w:numId="53" w16cid:durableId="1427993961">
    <w:abstractNumId w:val="9"/>
  </w:num>
  <w:num w:numId="54" w16cid:durableId="327369108">
    <w:abstractNumId w:val="64"/>
  </w:num>
  <w:num w:numId="55" w16cid:durableId="2047487213">
    <w:abstractNumId w:val="16"/>
  </w:num>
  <w:num w:numId="56" w16cid:durableId="1015156257">
    <w:abstractNumId w:val="18"/>
  </w:num>
  <w:num w:numId="57" w16cid:durableId="1160538024">
    <w:abstractNumId w:val="20"/>
  </w:num>
  <w:num w:numId="58" w16cid:durableId="1669795473">
    <w:abstractNumId w:val="32"/>
  </w:num>
  <w:num w:numId="59" w16cid:durableId="60951620">
    <w:abstractNumId w:val="2"/>
  </w:num>
  <w:num w:numId="60" w16cid:durableId="763723256">
    <w:abstractNumId w:val="47"/>
  </w:num>
  <w:num w:numId="61" w16cid:durableId="1451120924">
    <w:abstractNumId w:val="40"/>
  </w:num>
  <w:num w:numId="62" w16cid:durableId="1504006014">
    <w:abstractNumId w:val="12"/>
  </w:num>
  <w:num w:numId="63" w16cid:durableId="1207182738">
    <w:abstractNumId w:val="19"/>
  </w:num>
  <w:num w:numId="64" w16cid:durableId="265576869">
    <w:abstractNumId w:val="11"/>
  </w:num>
  <w:num w:numId="65" w16cid:durableId="1142037570">
    <w:abstractNumId w:val="26"/>
  </w:num>
  <w:num w:numId="66" w16cid:durableId="1061709850">
    <w:abstractNumId w:val="48"/>
  </w:num>
  <w:num w:numId="67" w16cid:durableId="1870798153">
    <w:abstractNumId w:val="37"/>
  </w:num>
  <w:num w:numId="68" w16cid:durableId="752314091">
    <w:abstractNumId w:val="4"/>
  </w:num>
  <w:num w:numId="69" w16cid:durableId="393553446">
    <w:abstractNumId w:val="46"/>
  </w:num>
  <w:num w:numId="70" w16cid:durableId="743994455">
    <w:abstractNumId w:val="54"/>
  </w:num>
  <w:num w:numId="71" w16cid:durableId="351147185">
    <w:abstractNumId w:val="63"/>
  </w:num>
  <w:num w:numId="72" w16cid:durableId="10187785">
    <w:abstractNumId w:val="39"/>
  </w:num>
  <w:num w:numId="73" w16cid:durableId="1440445534">
    <w:abstractNumId w:val="2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35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576E"/>
    <w:rsid w:val="00015681"/>
    <w:rsid w:val="00024CCD"/>
    <w:rsid w:val="000519DB"/>
    <w:rsid w:val="0007576E"/>
    <w:rsid w:val="000862AC"/>
    <w:rsid w:val="00091F99"/>
    <w:rsid w:val="0009438F"/>
    <w:rsid w:val="00094775"/>
    <w:rsid w:val="000A009A"/>
    <w:rsid w:val="000A1FD7"/>
    <w:rsid w:val="000A7FD6"/>
    <w:rsid w:val="000B1D81"/>
    <w:rsid w:val="000D3A14"/>
    <w:rsid w:val="000D7508"/>
    <w:rsid w:val="00115326"/>
    <w:rsid w:val="00141526"/>
    <w:rsid w:val="00145AAD"/>
    <w:rsid w:val="00145F8B"/>
    <w:rsid w:val="0016014E"/>
    <w:rsid w:val="00164E0B"/>
    <w:rsid w:val="00170DF1"/>
    <w:rsid w:val="0018246A"/>
    <w:rsid w:val="00184EDA"/>
    <w:rsid w:val="00185F30"/>
    <w:rsid w:val="001D24E4"/>
    <w:rsid w:val="001E1290"/>
    <w:rsid w:val="001E66B6"/>
    <w:rsid w:val="001E7610"/>
    <w:rsid w:val="001F24BA"/>
    <w:rsid w:val="00203B74"/>
    <w:rsid w:val="002267B0"/>
    <w:rsid w:val="00257882"/>
    <w:rsid w:val="00274007"/>
    <w:rsid w:val="00282B24"/>
    <w:rsid w:val="00285AED"/>
    <w:rsid w:val="00285C9F"/>
    <w:rsid w:val="002B166C"/>
    <w:rsid w:val="002B4CA8"/>
    <w:rsid w:val="002C2B41"/>
    <w:rsid w:val="002C358E"/>
    <w:rsid w:val="002C4CF6"/>
    <w:rsid w:val="002D2589"/>
    <w:rsid w:val="002D5D46"/>
    <w:rsid w:val="002E4574"/>
    <w:rsid w:val="002E480E"/>
    <w:rsid w:val="002F3325"/>
    <w:rsid w:val="003015AC"/>
    <w:rsid w:val="00317329"/>
    <w:rsid w:val="003306D9"/>
    <w:rsid w:val="003506BD"/>
    <w:rsid w:val="003636A7"/>
    <w:rsid w:val="00367F28"/>
    <w:rsid w:val="00371A24"/>
    <w:rsid w:val="00381DC4"/>
    <w:rsid w:val="00386619"/>
    <w:rsid w:val="003A551B"/>
    <w:rsid w:val="003B0351"/>
    <w:rsid w:val="003B0D26"/>
    <w:rsid w:val="003C2EBB"/>
    <w:rsid w:val="003C7FA1"/>
    <w:rsid w:val="003E357B"/>
    <w:rsid w:val="003F7168"/>
    <w:rsid w:val="0041348B"/>
    <w:rsid w:val="00415450"/>
    <w:rsid w:val="004207EE"/>
    <w:rsid w:val="00427F2C"/>
    <w:rsid w:val="00453201"/>
    <w:rsid w:val="004707F7"/>
    <w:rsid w:val="00471121"/>
    <w:rsid w:val="00476805"/>
    <w:rsid w:val="00484EAC"/>
    <w:rsid w:val="004866F9"/>
    <w:rsid w:val="004A346B"/>
    <w:rsid w:val="004C16F6"/>
    <w:rsid w:val="004C47D7"/>
    <w:rsid w:val="004E0289"/>
    <w:rsid w:val="004E07CB"/>
    <w:rsid w:val="004F1917"/>
    <w:rsid w:val="005346ED"/>
    <w:rsid w:val="0053795E"/>
    <w:rsid w:val="0055650D"/>
    <w:rsid w:val="005650E1"/>
    <w:rsid w:val="00584795"/>
    <w:rsid w:val="005A1B06"/>
    <w:rsid w:val="00600E8E"/>
    <w:rsid w:val="006011DA"/>
    <w:rsid w:val="006070A0"/>
    <w:rsid w:val="006627D1"/>
    <w:rsid w:val="006830D9"/>
    <w:rsid w:val="00683987"/>
    <w:rsid w:val="00684520"/>
    <w:rsid w:val="00693048"/>
    <w:rsid w:val="00695780"/>
    <w:rsid w:val="006A7509"/>
    <w:rsid w:val="006B0730"/>
    <w:rsid w:val="006B34D8"/>
    <w:rsid w:val="006B7160"/>
    <w:rsid w:val="006C4098"/>
    <w:rsid w:val="006C5C98"/>
    <w:rsid w:val="006D1BEA"/>
    <w:rsid w:val="006E13A2"/>
    <w:rsid w:val="006E66D0"/>
    <w:rsid w:val="006E795B"/>
    <w:rsid w:val="006F3E8B"/>
    <w:rsid w:val="006F7208"/>
    <w:rsid w:val="00713723"/>
    <w:rsid w:val="007207FA"/>
    <w:rsid w:val="00723056"/>
    <w:rsid w:val="00724950"/>
    <w:rsid w:val="00731DE3"/>
    <w:rsid w:val="00783269"/>
    <w:rsid w:val="00796F83"/>
    <w:rsid w:val="007A25DE"/>
    <w:rsid w:val="007B3D85"/>
    <w:rsid w:val="007B4B95"/>
    <w:rsid w:val="007B5C57"/>
    <w:rsid w:val="007D75CB"/>
    <w:rsid w:val="007E4D9F"/>
    <w:rsid w:val="007E4E47"/>
    <w:rsid w:val="007E5413"/>
    <w:rsid w:val="007F49E3"/>
    <w:rsid w:val="0080351B"/>
    <w:rsid w:val="00824C01"/>
    <w:rsid w:val="008254D1"/>
    <w:rsid w:val="008330F1"/>
    <w:rsid w:val="00853567"/>
    <w:rsid w:val="00876F98"/>
    <w:rsid w:val="00883285"/>
    <w:rsid w:val="0089183F"/>
    <w:rsid w:val="008B26DE"/>
    <w:rsid w:val="008D2AFE"/>
    <w:rsid w:val="008F1751"/>
    <w:rsid w:val="00905EC2"/>
    <w:rsid w:val="00925AF0"/>
    <w:rsid w:val="0093081B"/>
    <w:rsid w:val="00941D3C"/>
    <w:rsid w:val="00944E73"/>
    <w:rsid w:val="00956D62"/>
    <w:rsid w:val="00956FC6"/>
    <w:rsid w:val="00973AB7"/>
    <w:rsid w:val="00987BCF"/>
    <w:rsid w:val="00990BD1"/>
    <w:rsid w:val="009C0B27"/>
    <w:rsid w:val="009C34DD"/>
    <w:rsid w:val="009D3ACE"/>
    <w:rsid w:val="009E28F0"/>
    <w:rsid w:val="009E6695"/>
    <w:rsid w:val="00A14B3F"/>
    <w:rsid w:val="00A21212"/>
    <w:rsid w:val="00A22E41"/>
    <w:rsid w:val="00A40866"/>
    <w:rsid w:val="00A5455C"/>
    <w:rsid w:val="00A54BF4"/>
    <w:rsid w:val="00A5524F"/>
    <w:rsid w:val="00A60BAB"/>
    <w:rsid w:val="00A62AE6"/>
    <w:rsid w:val="00A74BB7"/>
    <w:rsid w:val="00A77570"/>
    <w:rsid w:val="00A80FCA"/>
    <w:rsid w:val="00A810D9"/>
    <w:rsid w:val="00A96E4D"/>
    <w:rsid w:val="00AA5696"/>
    <w:rsid w:val="00AD1228"/>
    <w:rsid w:val="00AE73E4"/>
    <w:rsid w:val="00AE769D"/>
    <w:rsid w:val="00B03DFD"/>
    <w:rsid w:val="00B04024"/>
    <w:rsid w:val="00B10361"/>
    <w:rsid w:val="00B22062"/>
    <w:rsid w:val="00B250AF"/>
    <w:rsid w:val="00B2752B"/>
    <w:rsid w:val="00B510ED"/>
    <w:rsid w:val="00B6767A"/>
    <w:rsid w:val="00B76A90"/>
    <w:rsid w:val="00B93229"/>
    <w:rsid w:val="00BB0BD6"/>
    <w:rsid w:val="00BB1DE4"/>
    <w:rsid w:val="00BB3951"/>
    <w:rsid w:val="00BB7285"/>
    <w:rsid w:val="00BC097E"/>
    <w:rsid w:val="00BC2E93"/>
    <w:rsid w:val="00BD461B"/>
    <w:rsid w:val="00BE05B8"/>
    <w:rsid w:val="00BF1CC7"/>
    <w:rsid w:val="00C0017D"/>
    <w:rsid w:val="00C10A1F"/>
    <w:rsid w:val="00C11335"/>
    <w:rsid w:val="00C305F4"/>
    <w:rsid w:val="00C309C8"/>
    <w:rsid w:val="00C31FF4"/>
    <w:rsid w:val="00C346CF"/>
    <w:rsid w:val="00C34C26"/>
    <w:rsid w:val="00C61718"/>
    <w:rsid w:val="00C84A74"/>
    <w:rsid w:val="00C85C59"/>
    <w:rsid w:val="00CB2D06"/>
    <w:rsid w:val="00CB47CD"/>
    <w:rsid w:val="00CC1F11"/>
    <w:rsid w:val="00CC6186"/>
    <w:rsid w:val="00CE48F1"/>
    <w:rsid w:val="00D03F11"/>
    <w:rsid w:val="00D16A83"/>
    <w:rsid w:val="00D252B6"/>
    <w:rsid w:val="00D30CC8"/>
    <w:rsid w:val="00D35256"/>
    <w:rsid w:val="00D4533F"/>
    <w:rsid w:val="00D54BAB"/>
    <w:rsid w:val="00D54DC3"/>
    <w:rsid w:val="00D565EC"/>
    <w:rsid w:val="00D65775"/>
    <w:rsid w:val="00DB660C"/>
    <w:rsid w:val="00DC21E3"/>
    <w:rsid w:val="00DC7B60"/>
    <w:rsid w:val="00DD7040"/>
    <w:rsid w:val="00DE180B"/>
    <w:rsid w:val="00E22A5D"/>
    <w:rsid w:val="00E236C3"/>
    <w:rsid w:val="00E27903"/>
    <w:rsid w:val="00E46ECC"/>
    <w:rsid w:val="00E47ECA"/>
    <w:rsid w:val="00E51728"/>
    <w:rsid w:val="00E57629"/>
    <w:rsid w:val="00E6582B"/>
    <w:rsid w:val="00E77644"/>
    <w:rsid w:val="00E81C0C"/>
    <w:rsid w:val="00EA0A8D"/>
    <w:rsid w:val="00EA2A2F"/>
    <w:rsid w:val="00ED0657"/>
    <w:rsid w:val="00ED47D4"/>
    <w:rsid w:val="00EE59CD"/>
    <w:rsid w:val="00EF6FA2"/>
    <w:rsid w:val="00F03796"/>
    <w:rsid w:val="00F06571"/>
    <w:rsid w:val="00F13AF0"/>
    <w:rsid w:val="00F1417D"/>
    <w:rsid w:val="00F421D1"/>
    <w:rsid w:val="00F52681"/>
    <w:rsid w:val="00F5420D"/>
    <w:rsid w:val="00F54942"/>
    <w:rsid w:val="00F55A39"/>
    <w:rsid w:val="00F61299"/>
    <w:rsid w:val="00F753AF"/>
    <w:rsid w:val="00F81713"/>
    <w:rsid w:val="00F8507C"/>
    <w:rsid w:val="00F97906"/>
    <w:rsid w:val="00FC2E7D"/>
    <w:rsid w:val="00FC5C24"/>
    <w:rsid w:val="00FD065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4:docId w14:val="0EDFD2D3"/>
  <w15:chartTrackingRefBased/>
  <w15:docId w15:val="{2A261CF1-73D6-4393-9560-A93E3353C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0657"/>
  </w:style>
  <w:style w:type="paragraph" w:styleId="Titre1">
    <w:name w:val="heading 1"/>
    <w:basedOn w:val="Normal"/>
    <w:next w:val="Normal"/>
    <w:qFormat/>
    <w:pPr>
      <w:keepNext/>
      <w:spacing w:before="240" w:after="60"/>
      <w:outlineLvl w:val="0"/>
    </w:pPr>
    <w:rPr>
      <w:rFonts w:ascii="Arial" w:hAnsi="Arial"/>
      <w:b/>
      <w:kern w:val="28"/>
      <w:sz w:val="28"/>
    </w:rPr>
  </w:style>
  <w:style w:type="paragraph" w:styleId="Titre2">
    <w:name w:val="heading 2"/>
    <w:basedOn w:val="Normal"/>
    <w:next w:val="Normal"/>
    <w:qFormat/>
    <w:pPr>
      <w:keepNext/>
      <w:spacing w:before="240" w:after="60"/>
      <w:outlineLvl w:val="1"/>
    </w:pPr>
    <w:rPr>
      <w:rFonts w:ascii="Arial" w:hAnsi="Arial"/>
      <w:b/>
      <w:i/>
      <w:sz w:val="24"/>
    </w:rPr>
  </w:style>
  <w:style w:type="paragraph" w:styleId="Titre3">
    <w:name w:val="heading 3"/>
    <w:basedOn w:val="Normal"/>
    <w:next w:val="Normal"/>
    <w:qFormat/>
    <w:pPr>
      <w:keepNext/>
      <w:spacing w:before="240" w:after="60"/>
      <w:outlineLvl w:val="2"/>
    </w:pPr>
    <w:rPr>
      <w:rFonts w:ascii="Arial" w:hAnsi="Arial"/>
      <w:sz w:val="24"/>
    </w:rPr>
  </w:style>
  <w:style w:type="paragraph" w:styleId="Titre4">
    <w:name w:val="heading 4"/>
    <w:basedOn w:val="Normal"/>
    <w:next w:val="Normal"/>
    <w:qFormat/>
    <w:pPr>
      <w:keepNext/>
      <w:ind w:left="431" w:hanging="74"/>
      <w:jc w:val="both"/>
      <w:outlineLvl w:val="3"/>
    </w:pPr>
    <w:rPr>
      <w:rFonts w:ascii="Arial" w:hAnsi="Arial"/>
      <w:b/>
    </w:rPr>
  </w:style>
  <w:style w:type="paragraph" w:styleId="Titre5">
    <w:name w:val="heading 5"/>
    <w:basedOn w:val="Normal"/>
    <w:next w:val="Normal"/>
    <w:link w:val="Titre5Car"/>
    <w:qFormat/>
    <w:pPr>
      <w:keepNext/>
      <w:jc w:val="center"/>
      <w:outlineLvl w:val="4"/>
    </w:pPr>
    <w:rPr>
      <w:rFonts w:ascii="Arial" w:hAnsi="Arial"/>
      <w:b/>
    </w:rPr>
  </w:style>
  <w:style w:type="paragraph" w:styleId="Titre6">
    <w:name w:val="heading 6"/>
    <w:basedOn w:val="Normal"/>
    <w:next w:val="Normal"/>
    <w:qFormat/>
    <w:pPr>
      <w:keepNext/>
      <w:ind w:left="1416"/>
      <w:jc w:val="both"/>
      <w:outlineLvl w:val="5"/>
    </w:pPr>
    <w:rPr>
      <w:rFonts w:ascii="Arial" w:hAnsi="Arial"/>
      <w:spacing w:val="-6"/>
      <w:u w:val="single"/>
    </w:rPr>
  </w:style>
  <w:style w:type="paragraph" w:styleId="Titre7">
    <w:name w:val="heading 7"/>
    <w:basedOn w:val="Normal"/>
    <w:next w:val="Normal"/>
    <w:qFormat/>
    <w:pPr>
      <w:keepNext/>
      <w:tabs>
        <w:tab w:val="left" w:pos="5245"/>
      </w:tabs>
      <w:jc w:val="center"/>
      <w:outlineLvl w:val="6"/>
    </w:pPr>
    <w:rPr>
      <w:rFonts w:ascii="Arial" w:hAnsi="Arial"/>
      <w:b/>
      <w:color w:val="FFFFFF"/>
    </w:rPr>
  </w:style>
  <w:style w:type="paragraph" w:styleId="Titre8">
    <w:name w:val="heading 8"/>
    <w:basedOn w:val="Normal"/>
    <w:next w:val="Normal"/>
    <w:qFormat/>
    <w:pPr>
      <w:numPr>
        <w:ilvl w:val="7"/>
        <w:numId w:val="47"/>
      </w:numPr>
      <w:tabs>
        <w:tab w:val="left" w:pos="-142"/>
        <w:tab w:val="left" w:pos="4111"/>
      </w:tabs>
      <w:spacing w:before="240" w:after="60"/>
      <w:jc w:val="both"/>
      <w:outlineLvl w:val="7"/>
    </w:pPr>
    <w:rPr>
      <w:rFonts w:ascii="Arial" w:hAnsi="Arial"/>
      <w:i/>
      <w:sz w:val="22"/>
    </w:rPr>
  </w:style>
  <w:style w:type="paragraph" w:styleId="Titre9">
    <w:name w:val="heading 9"/>
    <w:basedOn w:val="Normal"/>
    <w:next w:val="Normal"/>
    <w:qFormat/>
    <w:pPr>
      <w:numPr>
        <w:ilvl w:val="8"/>
        <w:numId w:val="47"/>
      </w:numPr>
      <w:tabs>
        <w:tab w:val="left" w:pos="-142"/>
        <w:tab w:val="left" w:pos="4111"/>
      </w:tabs>
      <w:spacing w:before="240" w:after="60"/>
      <w:jc w:val="both"/>
      <w:outlineLvl w:val="8"/>
    </w:pPr>
    <w:rPr>
      <w:rFonts w:ascii="Arial" w:hAnsi="Arial"/>
      <w:i/>
      <w:sz w:val="1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 tbo,En-tête11,E.e1,normal3,En-tête SQ,head,En-tête Portrait,Header_En tete"/>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emiHidden/>
  </w:style>
  <w:style w:type="paragraph" w:styleId="TM1">
    <w:name w:val="toc 1"/>
    <w:basedOn w:val="Normal"/>
    <w:next w:val="Normal"/>
    <w:autoRedefine/>
    <w:uiPriority w:val="39"/>
    <w:pPr>
      <w:spacing w:before="120" w:after="120"/>
    </w:pPr>
    <w:rPr>
      <w:b/>
      <w:caps/>
    </w:rPr>
  </w:style>
  <w:style w:type="paragraph" w:customStyle="1" w:styleId="StyleTitre2LatinLucidaSansUnicodeComplexeLucidaSans">
    <w:name w:val="Style Titre 2 + (Latin) Lucida Sans Unicode (Complexe) Lucida Sans..."/>
    <w:basedOn w:val="Titre2"/>
    <w:autoRedefine/>
    <w:pPr>
      <w:keepNext w:val="0"/>
      <w:tabs>
        <w:tab w:val="left" w:pos="-142"/>
        <w:tab w:val="left" w:pos="4111"/>
      </w:tabs>
      <w:spacing w:before="0" w:after="0"/>
      <w:jc w:val="both"/>
    </w:pPr>
    <w:rPr>
      <w:rFonts w:ascii="Optima" w:hAnsi="Optima"/>
      <w:i w:val="0"/>
      <w:color w:val="000000"/>
      <w:sz w:val="18"/>
      <w:u w:val="single"/>
    </w:rPr>
  </w:style>
  <w:style w:type="paragraph" w:styleId="Listenumros">
    <w:name w:val="List Number"/>
    <w:basedOn w:val="Normal"/>
    <w:semiHidden/>
    <w:pPr>
      <w:numPr>
        <w:numId w:val="1"/>
      </w:numPr>
    </w:pPr>
  </w:style>
  <w:style w:type="paragraph" w:styleId="Listenumros2">
    <w:name w:val="List Number 2"/>
    <w:basedOn w:val="Normal"/>
    <w:semiHidden/>
    <w:pPr>
      <w:numPr>
        <w:numId w:val="2"/>
      </w:numPr>
    </w:pPr>
  </w:style>
  <w:style w:type="paragraph" w:customStyle="1" w:styleId="AE2">
    <w:name w:val="AE2"/>
    <w:basedOn w:val="Normal"/>
    <w:autoRedefine/>
    <w:pPr>
      <w:jc w:val="both"/>
    </w:pPr>
    <w:rPr>
      <w:rFonts w:ascii="Arial" w:hAnsi="Arial"/>
      <w:b/>
      <w:color w:val="800000"/>
      <w:spacing w:val="-6"/>
    </w:rPr>
  </w:style>
  <w:style w:type="paragraph" w:styleId="TM2">
    <w:name w:val="toc 2"/>
    <w:basedOn w:val="Normal"/>
    <w:next w:val="Normal"/>
    <w:autoRedefine/>
    <w:semiHidden/>
    <w:pPr>
      <w:ind w:left="200"/>
    </w:pPr>
    <w:rPr>
      <w:smallCaps/>
    </w:rPr>
  </w:style>
  <w:style w:type="paragraph" w:styleId="TM3">
    <w:name w:val="toc 3"/>
    <w:basedOn w:val="Normal"/>
    <w:next w:val="Normal"/>
    <w:autoRedefine/>
    <w:semiHidden/>
    <w:pPr>
      <w:ind w:left="400"/>
    </w:pPr>
    <w:rPr>
      <w:i/>
    </w:rPr>
  </w:style>
  <w:style w:type="paragraph" w:styleId="TM4">
    <w:name w:val="toc 4"/>
    <w:basedOn w:val="Normal"/>
    <w:next w:val="Normal"/>
    <w:autoRedefine/>
    <w:uiPriority w:val="39"/>
    <w:pPr>
      <w:ind w:left="600"/>
    </w:pPr>
    <w:rPr>
      <w:sz w:val="18"/>
    </w:rPr>
  </w:style>
  <w:style w:type="paragraph" w:styleId="TM5">
    <w:name w:val="toc 5"/>
    <w:basedOn w:val="Normal"/>
    <w:next w:val="Normal"/>
    <w:autoRedefine/>
    <w:uiPriority w:val="39"/>
    <w:pPr>
      <w:ind w:left="800"/>
    </w:pPr>
    <w:rPr>
      <w:sz w:val="18"/>
    </w:rPr>
  </w:style>
  <w:style w:type="paragraph" w:styleId="TM6">
    <w:name w:val="toc 6"/>
    <w:basedOn w:val="Normal"/>
    <w:next w:val="Normal"/>
    <w:autoRedefine/>
    <w:semiHidden/>
    <w:pPr>
      <w:ind w:left="1000"/>
    </w:pPr>
    <w:rPr>
      <w:sz w:val="18"/>
    </w:rPr>
  </w:style>
  <w:style w:type="paragraph" w:styleId="TM7">
    <w:name w:val="toc 7"/>
    <w:basedOn w:val="Normal"/>
    <w:next w:val="Normal"/>
    <w:autoRedefine/>
    <w:semiHidden/>
    <w:pPr>
      <w:ind w:left="1200"/>
    </w:pPr>
    <w:rPr>
      <w:sz w:val="18"/>
    </w:rPr>
  </w:style>
  <w:style w:type="paragraph" w:styleId="TM8">
    <w:name w:val="toc 8"/>
    <w:basedOn w:val="Normal"/>
    <w:next w:val="Normal"/>
    <w:autoRedefine/>
    <w:semiHidden/>
    <w:pPr>
      <w:ind w:left="1400"/>
    </w:pPr>
    <w:rPr>
      <w:sz w:val="18"/>
    </w:rPr>
  </w:style>
  <w:style w:type="paragraph" w:styleId="TM9">
    <w:name w:val="toc 9"/>
    <w:basedOn w:val="Normal"/>
    <w:next w:val="Normal"/>
    <w:autoRedefine/>
    <w:semiHidden/>
    <w:pPr>
      <w:ind w:left="1600"/>
    </w:pPr>
    <w:rPr>
      <w:sz w:val="18"/>
    </w:rPr>
  </w:style>
  <w:style w:type="paragraph" w:styleId="Retraitcorpsdetexte">
    <w:name w:val="Body Text Indent"/>
    <w:basedOn w:val="Normal"/>
    <w:semiHidden/>
    <w:pPr>
      <w:ind w:left="426"/>
      <w:jc w:val="both"/>
    </w:pPr>
    <w:rPr>
      <w:rFonts w:ascii="Arial" w:hAnsi="Arial"/>
      <w:spacing w:val="-6"/>
    </w:rPr>
  </w:style>
  <w:style w:type="paragraph" w:styleId="Retraitcorpsdetexte2">
    <w:name w:val="Body Text Indent 2"/>
    <w:basedOn w:val="Normal"/>
    <w:semiHidden/>
    <w:pPr>
      <w:ind w:left="709"/>
      <w:jc w:val="both"/>
    </w:pPr>
    <w:rPr>
      <w:rFonts w:ascii="Arial" w:hAnsi="Arial"/>
      <w:spacing w:val="-6"/>
    </w:rPr>
  </w:style>
  <w:style w:type="paragraph" w:styleId="Normalcentr">
    <w:name w:val="Block Text"/>
    <w:basedOn w:val="Normal"/>
    <w:semiHidden/>
    <w:pPr>
      <w:spacing w:before="144"/>
      <w:ind w:left="426" w:right="72"/>
      <w:jc w:val="both"/>
    </w:pPr>
    <w:rPr>
      <w:rFonts w:ascii="Arial" w:hAnsi="Arial"/>
      <w:color w:val="800000"/>
    </w:rPr>
  </w:style>
  <w:style w:type="paragraph" w:styleId="Corpsdetexte">
    <w:name w:val="Body Text"/>
    <w:basedOn w:val="Normal"/>
    <w:semiHidden/>
    <w:pPr>
      <w:ind w:right="1"/>
      <w:jc w:val="both"/>
    </w:pPr>
    <w:rPr>
      <w:rFonts w:ascii="Arial" w:hAnsi="Arial"/>
      <w:b/>
      <w:spacing w:val="-6"/>
    </w:rPr>
  </w:style>
  <w:style w:type="paragraph" w:customStyle="1" w:styleId="AE3">
    <w:name w:val="AE3"/>
    <w:basedOn w:val="Normal"/>
    <w:autoRedefine/>
    <w:pPr>
      <w:ind w:left="349"/>
    </w:pPr>
    <w:rPr>
      <w:rFonts w:ascii="Arial" w:hAnsi="Arial"/>
      <w:color w:val="800000"/>
    </w:rPr>
  </w:style>
  <w:style w:type="paragraph" w:styleId="Retraitcorpsdetexte3">
    <w:name w:val="Body Text Indent 3"/>
    <w:basedOn w:val="Normal"/>
    <w:semiHidden/>
    <w:pPr>
      <w:ind w:left="357"/>
      <w:jc w:val="both"/>
    </w:pPr>
    <w:rPr>
      <w:rFonts w:ascii="Arial" w:hAnsi="Arial"/>
      <w:spacing w:val="-6"/>
    </w:rPr>
  </w:style>
  <w:style w:type="paragraph" w:styleId="Corpsdetexte2">
    <w:name w:val="Body Text 2"/>
    <w:basedOn w:val="Normal"/>
    <w:semiHidden/>
    <w:pPr>
      <w:jc w:val="both"/>
    </w:pPr>
    <w:rPr>
      <w:rFonts w:ascii="Arial" w:hAnsi="Arial"/>
    </w:rPr>
  </w:style>
  <w:style w:type="paragraph" w:customStyle="1" w:styleId="AE42">
    <w:name w:val="AE42"/>
    <w:basedOn w:val="Normal"/>
    <w:pPr>
      <w:ind w:left="1077"/>
    </w:pPr>
    <w:rPr>
      <w:rFonts w:ascii="Arial" w:hAnsi="Arial"/>
      <w:color w:val="800000"/>
    </w:rPr>
  </w:style>
  <w:style w:type="paragraph" w:customStyle="1" w:styleId="AE">
    <w:name w:val="AE"/>
    <w:autoRedefine/>
    <w:pPr>
      <w:jc w:val="both"/>
    </w:pPr>
    <w:rPr>
      <w:rFonts w:ascii="Arial" w:hAnsi="Arial"/>
      <w:noProof/>
      <w:color w:val="800000"/>
      <w:u w:val="single"/>
    </w:rPr>
  </w:style>
  <w:style w:type="paragraph" w:customStyle="1" w:styleId="AE31">
    <w:name w:val="AE31"/>
    <w:basedOn w:val="AE3"/>
    <w:autoRedefine/>
    <w:rsid w:val="00C34C26"/>
    <w:pPr>
      <w:ind w:left="709"/>
    </w:pPr>
    <w:rPr>
      <w:rFonts w:cs="Arial"/>
      <w:szCs w:val="16"/>
    </w:rPr>
  </w:style>
  <w:style w:type="paragraph" w:customStyle="1" w:styleId="jojo">
    <w:name w:val="jojo"/>
    <w:basedOn w:val="Normal"/>
    <w:rPr>
      <w:rFonts w:ascii="Arial" w:hAnsi="Arial"/>
      <w:sz w:val="24"/>
    </w:rPr>
  </w:style>
  <w:style w:type="character" w:styleId="Lienhypertexte">
    <w:name w:val="Hyperlink"/>
    <w:semiHidden/>
    <w:rPr>
      <w:color w:val="0000FF"/>
      <w:u w:val="single"/>
    </w:rPr>
  </w:style>
  <w:style w:type="paragraph" w:styleId="Corpsdetexte3">
    <w:name w:val="Body Text 3"/>
    <w:basedOn w:val="Normal"/>
    <w:semiHidden/>
    <w:pPr>
      <w:jc w:val="both"/>
    </w:pPr>
    <w:rPr>
      <w:rFonts w:ascii="Arial" w:hAnsi="Arial"/>
      <w:b/>
    </w:rPr>
  </w:style>
  <w:style w:type="character" w:customStyle="1" w:styleId="RetraitcorpsdetexteCar">
    <w:name w:val="Retrait corps de texte Car"/>
    <w:semiHidden/>
    <w:rPr>
      <w:rFonts w:ascii="Arial" w:hAnsi="Arial"/>
      <w:spacing w:val="-6"/>
    </w:rPr>
  </w:style>
  <w:style w:type="character" w:customStyle="1" w:styleId="Retraitcorpsdetexte2Car">
    <w:name w:val="Retrait corps de texte 2 Car"/>
    <w:semiHidden/>
    <w:rPr>
      <w:rFonts w:ascii="Arial" w:hAnsi="Arial"/>
      <w:spacing w:val="-6"/>
    </w:rPr>
  </w:style>
  <w:style w:type="paragraph" w:styleId="NormalWeb">
    <w:name w:val="Normal (Web)"/>
    <w:basedOn w:val="Normal"/>
    <w:uiPriority w:val="99"/>
    <w:semiHidden/>
    <w:unhideWhenUsed/>
    <w:pPr>
      <w:spacing w:before="100" w:beforeAutospacing="1" w:after="100" w:afterAutospacing="1"/>
    </w:pPr>
    <w:rPr>
      <w:sz w:val="24"/>
      <w:szCs w:val="24"/>
    </w:rPr>
  </w:style>
  <w:style w:type="paragraph" w:styleId="Paragraphedeliste">
    <w:name w:val="List Paragraph"/>
    <w:basedOn w:val="Normal"/>
    <w:qFormat/>
    <w:pPr>
      <w:ind w:left="708"/>
    </w:pPr>
  </w:style>
  <w:style w:type="paragraph" w:styleId="Textedebulles">
    <w:name w:val="Balloon Text"/>
    <w:basedOn w:val="Normal"/>
    <w:semiHidden/>
    <w:unhideWhenUsed/>
    <w:rPr>
      <w:rFonts w:ascii="Tahoma" w:hAnsi="Tahoma" w:cs="Tahoma"/>
      <w:sz w:val="16"/>
      <w:szCs w:val="16"/>
    </w:rPr>
  </w:style>
  <w:style w:type="character" w:customStyle="1" w:styleId="TextedebullesCar">
    <w:name w:val="Texte de bulles Car"/>
    <w:semiHidden/>
    <w:rPr>
      <w:rFonts w:ascii="Tahoma" w:hAnsi="Tahoma" w:cs="Tahoma"/>
      <w:sz w:val="16"/>
      <w:szCs w:val="16"/>
    </w:rPr>
  </w:style>
  <w:style w:type="character" w:styleId="lev">
    <w:name w:val="Strong"/>
    <w:uiPriority w:val="22"/>
    <w:qFormat/>
    <w:rsid w:val="005A1B06"/>
    <w:rPr>
      <w:b/>
      <w:bCs/>
    </w:rPr>
  </w:style>
  <w:style w:type="character" w:customStyle="1" w:styleId="PieddepageCar">
    <w:name w:val="Pied de page Car"/>
    <w:basedOn w:val="Policepardfaut"/>
    <w:link w:val="Pieddepage"/>
    <w:uiPriority w:val="99"/>
    <w:rsid w:val="00F753AF"/>
  </w:style>
  <w:style w:type="character" w:styleId="Mentionnonrsolue">
    <w:name w:val="Unresolved Mention"/>
    <w:basedOn w:val="Policepardfaut"/>
    <w:uiPriority w:val="99"/>
    <w:semiHidden/>
    <w:unhideWhenUsed/>
    <w:rsid w:val="003B0D26"/>
    <w:rPr>
      <w:color w:val="605E5C"/>
      <w:shd w:val="clear" w:color="auto" w:fill="E1DFDD"/>
    </w:rPr>
  </w:style>
  <w:style w:type="character" w:styleId="Marquedecommentaire">
    <w:name w:val="annotation reference"/>
    <w:basedOn w:val="Policepardfaut"/>
    <w:uiPriority w:val="99"/>
    <w:semiHidden/>
    <w:unhideWhenUsed/>
    <w:rsid w:val="00FC2E7D"/>
    <w:rPr>
      <w:sz w:val="16"/>
      <w:szCs w:val="16"/>
    </w:rPr>
  </w:style>
  <w:style w:type="paragraph" w:styleId="Commentaire">
    <w:name w:val="annotation text"/>
    <w:basedOn w:val="Normal"/>
    <w:link w:val="CommentaireCar"/>
    <w:uiPriority w:val="99"/>
    <w:unhideWhenUsed/>
    <w:rsid w:val="00FC2E7D"/>
  </w:style>
  <w:style w:type="character" w:customStyle="1" w:styleId="CommentaireCar">
    <w:name w:val="Commentaire Car"/>
    <w:basedOn w:val="Policepardfaut"/>
    <w:link w:val="Commentaire"/>
    <w:uiPriority w:val="99"/>
    <w:rsid w:val="00FC2E7D"/>
  </w:style>
  <w:style w:type="paragraph" w:styleId="Objetducommentaire">
    <w:name w:val="annotation subject"/>
    <w:basedOn w:val="Commentaire"/>
    <w:next w:val="Commentaire"/>
    <w:link w:val="ObjetducommentaireCar"/>
    <w:uiPriority w:val="99"/>
    <w:semiHidden/>
    <w:unhideWhenUsed/>
    <w:rsid w:val="00FC2E7D"/>
    <w:rPr>
      <w:b/>
      <w:bCs/>
    </w:rPr>
  </w:style>
  <w:style w:type="character" w:customStyle="1" w:styleId="ObjetducommentaireCar">
    <w:name w:val="Objet du commentaire Car"/>
    <w:basedOn w:val="CommentaireCar"/>
    <w:link w:val="Objetducommentaire"/>
    <w:uiPriority w:val="99"/>
    <w:semiHidden/>
    <w:rsid w:val="00FC2E7D"/>
    <w:rPr>
      <w:b/>
      <w:bCs/>
    </w:rPr>
  </w:style>
  <w:style w:type="character" w:customStyle="1" w:styleId="En-tteCar">
    <w:name w:val="En-tête Car"/>
    <w:aliases w:val="En-tête1 Car,E.e Car,En-tête tbo Car,En-tête11 Car,E.e1 Car,normal3 Car,En-tête SQ Car,head Car,En-tête Portrait Car,Header_En tete Car"/>
    <w:link w:val="En-tte"/>
    <w:rsid w:val="00285C9F"/>
  </w:style>
  <w:style w:type="character" w:customStyle="1" w:styleId="Titre5Car">
    <w:name w:val="Titre 5 Car"/>
    <w:basedOn w:val="Policepardfaut"/>
    <w:link w:val="Titre5"/>
    <w:rsid w:val="00ED0657"/>
    <w:rPr>
      <w:rFonts w:ascii="Arial"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9308885">
      <w:bodyDiv w:val="1"/>
      <w:marLeft w:val="0"/>
      <w:marRight w:val="0"/>
      <w:marTop w:val="0"/>
      <w:marBottom w:val="0"/>
      <w:divBdr>
        <w:top w:val="none" w:sz="0" w:space="0" w:color="auto"/>
        <w:left w:val="none" w:sz="0" w:space="0" w:color="auto"/>
        <w:bottom w:val="none" w:sz="0" w:space="0" w:color="auto"/>
        <w:right w:val="none" w:sz="0" w:space="0" w:color="auto"/>
      </w:divBdr>
    </w:div>
    <w:div w:id="732195080">
      <w:bodyDiv w:val="1"/>
      <w:marLeft w:val="0"/>
      <w:marRight w:val="0"/>
      <w:marTop w:val="0"/>
      <w:marBottom w:val="0"/>
      <w:divBdr>
        <w:top w:val="none" w:sz="0" w:space="0" w:color="auto"/>
        <w:left w:val="none" w:sz="0" w:space="0" w:color="auto"/>
        <w:bottom w:val="none" w:sz="0" w:space="0" w:color="auto"/>
        <w:right w:val="none" w:sz="0" w:space="0" w:color="auto"/>
      </w:divBdr>
    </w:div>
    <w:div w:id="825055464">
      <w:bodyDiv w:val="1"/>
      <w:marLeft w:val="0"/>
      <w:marRight w:val="0"/>
      <w:marTop w:val="0"/>
      <w:marBottom w:val="0"/>
      <w:divBdr>
        <w:top w:val="none" w:sz="0" w:space="0" w:color="auto"/>
        <w:left w:val="none" w:sz="0" w:space="0" w:color="auto"/>
        <w:bottom w:val="none" w:sz="0" w:space="0" w:color="auto"/>
        <w:right w:val="none" w:sz="0" w:space="0" w:color="auto"/>
      </w:divBdr>
    </w:div>
    <w:div w:id="905266522">
      <w:bodyDiv w:val="1"/>
      <w:marLeft w:val="0"/>
      <w:marRight w:val="0"/>
      <w:marTop w:val="0"/>
      <w:marBottom w:val="0"/>
      <w:divBdr>
        <w:top w:val="none" w:sz="0" w:space="0" w:color="auto"/>
        <w:left w:val="none" w:sz="0" w:space="0" w:color="auto"/>
        <w:bottom w:val="none" w:sz="0" w:space="0" w:color="auto"/>
        <w:right w:val="none" w:sz="0" w:space="0" w:color="auto"/>
      </w:divBdr>
    </w:div>
    <w:div w:id="1085803892">
      <w:bodyDiv w:val="1"/>
      <w:marLeft w:val="0"/>
      <w:marRight w:val="0"/>
      <w:marTop w:val="0"/>
      <w:marBottom w:val="0"/>
      <w:divBdr>
        <w:top w:val="none" w:sz="0" w:space="0" w:color="auto"/>
        <w:left w:val="none" w:sz="0" w:space="0" w:color="auto"/>
        <w:bottom w:val="none" w:sz="0" w:space="0" w:color="auto"/>
        <w:right w:val="none" w:sz="0" w:space="0" w:color="auto"/>
      </w:divBdr>
    </w:div>
    <w:div w:id="1115641544">
      <w:bodyDiv w:val="1"/>
      <w:marLeft w:val="0"/>
      <w:marRight w:val="0"/>
      <w:marTop w:val="0"/>
      <w:marBottom w:val="0"/>
      <w:divBdr>
        <w:top w:val="none" w:sz="0" w:space="0" w:color="auto"/>
        <w:left w:val="none" w:sz="0" w:space="0" w:color="auto"/>
        <w:bottom w:val="none" w:sz="0" w:space="0" w:color="auto"/>
        <w:right w:val="none" w:sz="0" w:space="0" w:color="auto"/>
      </w:divBdr>
    </w:div>
    <w:div w:id="1310944487">
      <w:bodyDiv w:val="1"/>
      <w:marLeft w:val="0"/>
      <w:marRight w:val="0"/>
      <w:marTop w:val="0"/>
      <w:marBottom w:val="0"/>
      <w:divBdr>
        <w:top w:val="none" w:sz="0" w:space="0" w:color="auto"/>
        <w:left w:val="none" w:sz="0" w:space="0" w:color="auto"/>
        <w:bottom w:val="none" w:sz="0" w:space="0" w:color="auto"/>
        <w:right w:val="none" w:sz="0" w:space="0" w:color="auto"/>
      </w:divBdr>
    </w:div>
    <w:div w:id="1708022510">
      <w:bodyDiv w:val="1"/>
      <w:marLeft w:val="0"/>
      <w:marRight w:val="0"/>
      <w:marTop w:val="0"/>
      <w:marBottom w:val="0"/>
      <w:divBdr>
        <w:top w:val="none" w:sz="0" w:space="0" w:color="auto"/>
        <w:left w:val="none" w:sz="0" w:space="0" w:color="auto"/>
        <w:bottom w:val="none" w:sz="0" w:space="0" w:color="auto"/>
        <w:right w:val="none" w:sz="0" w:space="0" w:color="auto"/>
      </w:divBdr>
    </w:div>
    <w:div w:id="1788624784">
      <w:bodyDiv w:val="1"/>
      <w:marLeft w:val="0"/>
      <w:marRight w:val="0"/>
      <w:marTop w:val="0"/>
      <w:marBottom w:val="0"/>
      <w:divBdr>
        <w:top w:val="none" w:sz="0" w:space="0" w:color="auto"/>
        <w:left w:val="none" w:sz="0" w:space="0" w:color="auto"/>
        <w:bottom w:val="none" w:sz="0" w:space="0" w:color="auto"/>
        <w:right w:val="none" w:sz="0" w:space="0" w:color="auto"/>
      </w:divBdr>
    </w:div>
    <w:div w:id="1851870448">
      <w:bodyDiv w:val="1"/>
      <w:marLeft w:val="0"/>
      <w:marRight w:val="0"/>
      <w:marTop w:val="0"/>
      <w:marBottom w:val="0"/>
      <w:divBdr>
        <w:top w:val="none" w:sz="0" w:space="0" w:color="auto"/>
        <w:left w:val="none" w:sz="0" w:space="0" w:color="auto"/>
        <w:bottom w:val="none" w:sz="0" w:space="0" w:color="auto"/>
        <w:right w:val="none" w:sz="0" w:space="0" w:color="auto"/>
      </w:divBdr>
    </w:div>
    <w:div w:id="1908571140">
      <w:bodyDiv w:val="1"/>
      <w:marLeft w:val="0"/>
      <w:marRight w:val="0"/>
      <w:marTop w:val="0"/>
      <w:marBottom w:val="0"/>
      <w:divBdr>
        <w:top w:val="none" w:sz="0" w:space="0" w:color="auto"/>
        <w:left w:val="none" w:sz="0" w:space="0" w:color="auto"/>
        <w:bottom w:val="none" w:sz="0" w:space="0" w:color="auto"/>
        <w:right w:val="none" w:sz="0" w:space="0" w:color="auto"/>
      </w:divBdr>
    </w:div>
    <w:div w:id="1928806780">
      <w:bodyDiv w:val="1"/>
      <w:marLeft w:val="0"/>
      <w:marRight w:val="0"/>
      <w:marTop w:val="0"/>
      <w:marBottom w:val="0"/>
      <w:divBdr>
        <w:top w:val="none" w:sz="0" w:space="0" w:color="auto"/>
        <w:left w:val="none" w:sz="0" w:space="0" w:color="auto"/>
        <w:bottom w:val="none" w:sz="0" w:space="0" w:color="auto"/>
        <w:right w:val="none" w:sz="0" w:space="0" w:color="auto"/>
      </w:divBdr>
    </w:div>
    <w:div w:id="1969163110">
      <w:bodyDiv w:val="1"/>
      <w:marLeft w:val="0"/>
      <w:marRight w:val="0"/>
      <w:marTop w:val="0"/>
      <w:marBottom w:val="0"/>
      <w:divBdr>
        <w:top w:val="none" w:sz="0" w:space="0" w:color="auto"/>
        <w:left w:val="none" w:sz="0" w:space="0" w:color="auto"/>
        <w:bottom w:val="none" w:sz="0" w:space="0" w:color="auto"/>
        <w:right w:val="none" w:sz="0" w:space="0" w:color="auto"/>
      </w:divBdr>
    </w:div>
    <w:div w:id="1975598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3650CF-8DEF-4049-817C-D2438320B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1407</TotalTime>
  <Pages>30</Pages>
  <Words>17150</Words>
  <Characters>94331</Characters>
  <Application>Microsoft Office Word</Application>
  <DocSecurity>0</DocSecurity>
  <Lines>786</Lines>
  <Paragraphs>222</Paragraphs>
  <ScaleCrop>false</ScaleCrop>
  <HeadingPairs>
    <vt:vector size="2" baseType="variant">
      <vt:variant>
        <vt:lpstr>Titre</vt:lpstr>
      </vt:variant>
      <vt:variant>
        <vt:i4>1</vt:i4>
      </vt:variant>
    </vt:vector>
  </HeadingPairs>
  <TitlesOfParts>
    <vt:vector size="1" baseType="lpstr">
      <vt:lpstr/>
    </vt:vector>
  </TitlesOfParts>
  <Company>CNAF</Company>
  <LinksUpToDate>false</LinksUpToDate>
  <CharactersWithSpaces>111259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ngrou751</dc:creator>
  <cp:keywords/>
  <cp:lastModifiedBy>Amelie QUINTIN 751</cp:lastModifiedBy>
  <cp:revision>20</cp:revision>
  <cp:lastPrinted>2025-07-08T07:37:00Z</cp:lastPrinted>
  <dcterms:created xsi:type="dcterms:W3CDTF">2025-06-13T11:37:00Z</dcterms:created>
  <dcterms:modified xsi:type="dcterms:W3CDTF">2025-07-08T09:22:00Z</dcterms:modified>
</cp:coreProperties>
</file>